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CB14" w14:textId="77777777" w:rsidR="008D29C4" w:rsidRPr="008143AC" w:rsidRDefault="000C00AE">
      <w:pPr>
        <w:pStyle w:val="Sangradetextonormal"/>
        <w:widowControl/>
        <w:tabs>
          <w:tab w:val="left" w:pos="0"/>
        </w:tabs>
        <w:jc w:val="center"/>
        <w:outlineLvl w:val="0"/>
        <w:rPr>
          <w:rFonts w:cs="Arial"/>
          <w:b/>
          <w:sz w:val="22"/>
          <w:szCs w:val="22"/>
          <w:u w:val="single"/>
          <w:lang w:val="es-CO"/>
        </w:rPr>
      </w:pPr>
      <w:r w:rsidRPr="008143AC">
        <w:rPr>
          <w:rFonts w:cs="Arial"/>
          <w:b/>
          <w:sz w:val="22"/>
          <w:szCs w:val="22"/>
          <w:u w:val="single"/>
          <w:lang w:val="es-CO"/>
        </w:rPr>
        <w:t xml:space="preserve">El Enfoque Apreciativo y su lenguaje de esperanza  </w:t>
      </w:r>
    </w:p>
    <w:p w14:paraId="7B05777F" w14:textId="77777777" w:rsidR="008143AC" w:rsidRPr="008143AC" w:rsidRDefault="008143AC" w:rsidP="008D29C4">
      <w:pPr>
        <w:pStyle w:val="Sangradetextonormal"/>
        <w:widowControl/>
        <w:tabs>
          <w:tab w:val="left" w:pos="0"/>
        </w:tabs>
        <w:jc w:val="right"/>
        <w:outlineLvl w:val="0"/>
        <w:rPr>
          <w:rFonts w:cs="Arial"/>
          <w:sz w:val="22"/>
          <w:szCs w:val="22"/>
          <w:u w:val="single"/>
          <w:lang w:val="es-CO"/>
        </w:rPr>
      </w:pPr>
    </w:p>
    <w:p w14:paraId="1B887A49" w14:textId="77777777" w:rsidR="000C00AE" w:rsidRPr="008143AC" w:rsidRDefault="000C00AE" w:rsidP="008D29C4">
      <w:pPr>
        <w:pStyle w:val="Sangradetextonormal"/>
        <w:widowControl/>
        <w:tabs>
          <w:tab w:val="left" w:pos="0"/>
        </w:tabs>
        <w:jc w:val="right"/>
        <w:outlineLvl w:val="0"/>
        <w:rPr>
          <w:rFonts w:cs="Arial"/>
          <w:b/>
          <w:sz w:val="22"/>
          <w:szCs w:val="22"/>
          <w:u w:val="single"/>
          <w:lang w:val="es-CO"/>
        </w:rPr>
      </w:pPr>
      <w:r w:rsidRPr="008143AC">
        <w:rPr>
          <w:rFonts w:cs="Arial"/>
          <w:sz w:val="22"/>
          <w:szCs w:val="22"/>
          <w:u w:val="single"/>
          <w:lang w:val="es-CO"/>
        </w:rPr>
        <w:t>Fragmento Tesis de Diana Henao, Ps</w:t>
      </w:r>
      <w:r w:rsidRPr="008143AC">
        <w:rPr>
          <w:rFonts w:cs="Arial"/>
          <w:b/>
          <w:sz w:val="22"/>
          <w:szCs w:val="22"/>
          <w:u w:val="single"/>
          <w:lang w:val="es-CO"/>
        </w:rPr>
        <w:t>.</w:t>
      </w:r>
    </w:p>
    <w:p w14:paraId="5DC808F3" w14:textId="77777777" w:rsidR="000C00AE" w:rsidRPr="008143AC" w:rsidRDefault="000C00AE">
      <w:pPr>
        <w:pStyle w:val="Sangradetextonormal"/>
        <w:widowControl/>
        <w:tabs>
          <w:tab w:val="left" w:pos="0"/>
        </w:tabs>
        <w:jc w:val="left"/>
        <w:outlineLvl w:val="0"/>
        <w:rPr>
          <w:rFonts w:cs="Arial"/>
          <w:b/>
          <w:sz w:val="22"/>
          <w:szCs w:val="22"/>
          <w:u w:val="single"/>
          <w:lang w:val="es-CO"/>
        </w:rPr>
      </w:pPr>
    </w:p>
    <w:p w14:paraId="5E0C4896" w14:textId="2DD4618C" w:rsidR="000C00AE" w:rsidRPr="008143AC" w:rsidRDefault="000C00AE">
      <w:pPr>
        <w:pStyle w:val="Sangradetextonormal"/>
        <w:widowControl/>
        <w:tabs>
          <w:tab w:val="left" w:pos="0"/>
        </w:tabs>
        <w:outlineLvl w:val="0"/>
        <w:rPr>
          <w:rFonts w:cs="Arial"/>
          <w:sz w:val="22"/>
          <w:szCs w:val="22"/>
          <w:lang w:val="es-CO"/>
        </w:rPr>
      </w:pPr>
      <w:r w:rsidRPr="008143AC">
        <w:rPr>
          <w:rFonts w:cs="Arial"/>
          <w:sz w:val="22"/>
          <w:szCs w:val="22"/>
          <w:lang w:val="es-CO"/>
        </w:rPr>
        <w:tab/>
        <w:t xml:space="preserve">A mediados de los años ochentas, David Cooperrider y Suresh Srivastva plantearon una alternativa para promover el cambio, diferente al modelo tradicional. Introdujeron el término </w:t>
      </w:r>
      <w:r w:rsidRPr="008143AC">
        <w:rPr>
          <w:rFonts w:cs="Arial"/>
          <w:i/>
          <w:sz w:val="22"/>
          <w:szCs w:val="22"/>
          <w:lang w:val="es-CO"/>
        </w:rPr>
        <w:t>Enfoque Apreciativo (EA)</w:t>
      </w:r>
      <w:r w:rsidRPr="008143AC">
        <w:rPr>
          <w:rFonts w:cs="Arial"/>
          <w:sz w:val="22"/>
          <w:szCs w:val="22"/>
          <w:lang w:val="es-CO"/>
        </w:rPr>
        <w:t xml:space="preserve">, derivado del concepto artístico “ojo apreciativo”, el  cual hace referencia a la existencia de belleza en cualquier obra de arte. Al llevar este concepto a los sistemas humanos diríamos  que en cualquier organización o sistema humano hay algo que funciona y </w:t>
      </w:r>
      <w:r w:rsidR="008143AC" w:rsidRPr="008143AC">
        <w:rPr>
          <w:rFonts w:cs="Arial"/>
          <w:sz w:val="22"/>
          <w:szCs w:val="22"/>
          <w:lang w:val="es-CO"/>
        </w:rPr>
        <w:t xml:space="preserve">algo para </w:t>
      </w:r>
      <w:r w:rsidRPr="008143AC">
        <w:rPr>
          <w:rFonts w:cs="Arial"/>
          <w:sz w:val="22"/>
          <w:szCs w:val="22"/>
          <w:lang w:val="es-CO"/>
        </w:rPr>
        <w:t>resaltar</w:t>
      </w:r>
      <w:r w:rsidR="008143AC" w:rsidRPr="008143AC">
        <w:rPr>
          <w:rFonts w:cs="Arial"/>
          <w:sz w:val="22"/>
          <w:szCs w:val="22"/>
          <w:lang w:val="es-CO"/>
        </w:rPr>
        <w:t xml:space="preserve">. </w:t>
      </w:r>
      <w:r w:rsidRPr="008143AC">
        <w:rPr>
          <w:rFonts w:cs="Arial"/>
          <w:sz w:val="22"/>
          <w:szCs w:val="22"/>
          <w:lang w:val="es-CO"/>
        </w:rPr>
        <w:t>En sus inicios, el EA no fue planteado como un enfoque clínico, por el contrario sus planteamientos florecieron dentro de un ám</w:t>
      </w:r>
      <w:r w:rsidR="008143AC" w:rsidRPr="008143AC">
        <w:rPr>
          <w:rFonts w:cs="Arial"/>
          <w:sz w:val="22"/>
          <w:szCs w:val="22"/>
          <w:lang w:val="es-CO"/>
        </w:rPr>
        <w:t>bito mucho más organizacional.</w:t>
      </w:r>
      <w:r w:rsidRPr="008143AC">
        <w:rPr>
          <w:rFonts w:cs="Arial"/>
          <w:sz w:val="22"/>
          <w:szCs w:val="22"/>
          <w:lang w:val="es-CO"/>
        </w:rPr>
        <w:t xml:space="preserve"> Más aún, este enfoque es una propuesta dialogal la cual permite el desarrollo de competencias conversacionales, que le facilitan fluir en diferentes contextos tales como: educativos, sociales y clínicos. </w:t>
      </w:r>
    </w:p>
    <w:p w14:paraId="18499B6E" w14:textId="77777777" w:rsidR="000C00AE" w:rsidRPr="008143AC" w:rsidRDefault="000C00AE">
      <w:pPr>
        <w:pStyle w:val="NormalWeb"/>
        <w:ind w:firstLine="709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14:paraId="5ADC84E1" w14:textId="02B23479" w:rsidR="000C00AE" w:rsidRPr="008143AC" w:rsidRDefault="008143AC">
      <w:pPr>
        <w:pStyle w:val="NormalWeb"/>
        <w:ind w:firstLine="709"/>
        <w:jc w:val="both"/>
        <w:rPr>
          <w:rFonts w:ascii="Arial" w:hAnsi="Arial" w:cs="Arial"/>
          <w:sz w:val="22"/>
          <w:szCs w:val="22"/>
        </w:rPr>
      </w:pP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El</w:t>
      </w:r>
      <w:r w:rsidR="000C00AE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enfoque apreciativo es una teoría, un</w:t>
      </w: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a actitud y una aproximación al</w:t>
      </w:r>
      <w:r w:rsidR="000C00AE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análisis, que orienta hacia el aprendizaje </w:t>
      </w: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y la creatividad.</w:t>
      </w:r>
      <w:r w:rsidR="000C00AE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El </w:t>
      </w: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EA</w:t>
      </w:r>
      <w:r w:rsidR="000C00AE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busca “lo que está bien” en cada sistema, convirtiéndose en un hábito de la mente, del corazón, y la imaginación; que busca el éxito, la fuerza vital, la importancia de la alegría. </w:t>
      </w:r>
    </w:p>
    <w:p w14:paraId="58E2953C" w14:textId="77777777" w:rsidR="000C00AE" w:rsidRPr="008143AC" w:rsidRDefault="000C00AE">
      <w:pPr>
        <w:ind w:firstLine="72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</w:pPr>
    </w:p>
    <w:p w14:paraId="0784156A" w14:textId="6FA3ED92" w:rsidR="000C00AE" w:rsidRPr="008143AC" w:rsidRDefault="000C00A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 xml:space="preserve">Así </w:t>
      </w:r>
      <w:r w:rsidR="008143AC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>pues, el Enfoque Apreciativo es</w:t>
      </w: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 xml:space="preserve"> una teoría articulada que racionaliza y refuerza el hábito de la mente que se mueve hacia el mundo de forma creativa buscando y encontrando imágenes de lo posible por encima de las escenas de desastre y desesperación</w:t>
      </w:r>
      <w:r w:rsidRPr="008143AC">
        <w:rPr>
          <w:rStyle w:val="HTMLMarkup"/>
          <w:rFonts w:ascii="Arial" w:hAnsi="Arial" w:cs="Arial"/>
          <w:color w:val="auto"/>
          <w:sz w:val="22"/>
          <w:szCs w:val="22"/>
          <w:lang w:val="es-CO"/>
        </w:rPr>
        <w:t>&lt;span lang=EN-US style='font-size:11.0pt; mso-bidi-font-size:12.0pt;font-family:Arial;mso-ansi-language:EN-US'&gt;La Pregunta apreciativa es una teoría articulada que racionaliza y refuerza el hábito de mente que mueve a través del mundo en un marco generador, mientras buscando y encontrando las imágenes del posible en lugar de las escenas de desastre y desesperación. &lt;/span&gt;&lt;span lang=EN-US style='font-size:11.0pt;mso-bidi-font-size:12.0pt;mso-ansi-language: EN-US'&gt;&lt;o:p&gt;&lt;/o:p&gt;&lt;/span&gt;</w:t>
      </w:r>
      <w:r w:rsidR="008143AC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>.</w:t>
      </w:r>
      <w:r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 xml:space="preserve"> Así pues,</w:t>
      </w:r>
      <w:r w:rsidR="008143AC" w:rsidRPr="008143AC">
        <w:rPr>
          <w:rStyle w:val="HTMLMarkup"/>
          <w:rFonts w:ascii="Arial" w:hAnsi="Arial" w:cs="Arial"/>
          <w:vanish w:val="0"/>
          <w:sz w:val="22"/>
          <w:szCs w:val="22"/>
          <w:lang w:val="es-CO"/>
        </w:rPr>
        <w:t xml:space="preserve"> </w:t>
      </w:r>
      <w:r w:rsidR="008143AC" w:rsidRPr="008143AC">
        <w:rPr>
          <w:rStyle w:val="HTMLMarkup"/>
          <w:rFonts w:ascii="Arial" w:hAnsi="Arial" w:cs="Arial"/>
          <w:vanish w:val="0"/>
          <w:color w:val="auto"/>
          <w:sz w:val="22"/>
          <w:szCs w:val="22"/>
          <w:lang w:val="es-CO"/>
        </w:rPr>
        <w:t>e</w:t>
      </w:r>
      <w:r w:rsidRPr="008143AC">
        <w:rPr>
          <w:rFonts w:ascii="Arial" w:hAnsi="Arial" w:cs="Arial"/>
          <w:sz w:val="22"/>
          <w:szCs w:val="22"/>
        </w:rPr>
        <w:t>l EA se pregunta todo el tiempo qué es lo que la gente hace, y en esa búsqueda ha encontrado que una de las más grandes acciones del ser humano es el lenguaje; las conversaciones las cuales pueden hacernos llorar o reír, las cuales a partir de su pragmática potencian una realida</w:t>
      </w:r>
      <w:r w:rsidR="008143AC" w:rsidRPr="008143AC">
        <w:rPr>
          <w:rFonts w:ascii="Arial" w:hAnsi="Arial" w:cs="Arial"/>
          <w:sz w:val="22"/>
          <w:szCs w:val="22"/>
        </w:rPr>
        <w:t xml:space="preserve">d particular. Según </w:t>
      </w:r>
      <w:proofErr w:type="spellStart"/>
      <w:r w:rsidR="008143AC" w:rsidRPr="008143AC">
        <w:rPr>
          <w:rFonts w:ascii="Arial" w:hAnsi="Arial" w:cs="Arial"/>
          <w:sz w:val="22"/>
          <w:szCs w:val="22"/>
        </w:rPr>
        <w:t>Lang</w:t>
      </w:r>
      <w:proofErr w:type="spellEnd"/>
      <w:r w:rsidR="008143AC" w:rsidRPr="008143AC">
        <w:rPr>
          <w:rFonts w:ascii="Arial" w:hAnsi="Arial" w:cs="Arial"/>
          <w:sz w:val="22"/>
          <w:szCs w:val="22"/>
        </w:rPr>
        <w:t>,</w:t>
      </w:r>
      <w:r w:rsidRPr="008143AC">
        <w:rPr>
          <w:rFonts w:ascii="Arial" w:hAnsi="Arial" w:cs="Arial"/>
          <w:sz w:val="22"/>
          <w:szCs w:val="22"/>
        </w:rPr>
        <w:t xml:space="preserve"> vivim</w:t>
      </w:r>
      <w:r w:rsidR="008143AC" w:rsidRPr="008143AC">
        <w:rPr>
          <w:rFonts w:ascii="Arial" w:hAnsi="Arial" w:cs="Arial"/>
          <w:sz w:val="22"/>
          <w:szCs w:val="22"/>
        </w:rPr>
        <w:t xml:space="preserve">os en el lenguaje, construimos </w:t>
      </w:r>
      <w:r w:rsidRPr="008143AC">
        <w:rPr>
          <w:rFonts w:ascii="Arial" w:hAnsi="Arial" w:cs="Arial"/>
          <w:sz w:val="22"/>
          <w:szCs w:val="22"/>
        </w:rPr>
        <w:t>el mundo en que vivimos a través del lenguaje; las palabras crean magníficos y misteri</w:t>
      </w:r>
      <w:r w:rsidR="008143AC">
        <w:rPr>
          <w:rFonts w:ascii="Arial" w:hAnsi="Arial" w:cs="Arial"/>
          <w:sz w:val="22"/>
          <w:szCs w:val="22"/>
        </w:rPr>
        <w:t>osos mundos.</w:t>
      </w:r>
      <w:r w:rsidR="008143AC" w:rsidRPr="008143AC">
        <w:rPr>
          <w:rFonts w:ascii="Arial" w:hAnsi="Arial" w:cs="Arial"/>
          <w:sz w:val="22"/>
          <w:szCs w:val="22"/>
        </w:rPr>
        <w:t xml:space="preserve"> En este sentido, e</w:t>
      </w:r>
      <w:r w:rsidRPr="008143AC">
        <w:rPr>
          <w:rFonts w:ascii="Arial" w:hAnsi="Arial" w:cs="Arial"/>
          <w:sz w:val="22"/>
          <w:szCs w:val="22"/>
        </w:rPr>
        <w:t>l lenguaje Apreciativo crea una visualización de los sueños, crea esperanza, posibilidades y optimismo. El EA cree en la belleza del ser humano, en la magníf</w:t>
      </w:r>
      <w:r w:rsidR="008143AC" w:rsidRPr="008143AC">
        <w:rPr>
          <w:rFonts w:ascii="Arial" w:hAnsi="Arial" w:cs="Arial"/>
          <w:sz w:val="22"/>
          <w:szCs w:val="22"/>
        </w:rPr>
        <w:t>ica riqueza de sus recursos, en</w:t>
      </w:r>
      <w:r w:rsidRPr="008143AC">
        <w:rPr>
          <w:rFonts w:ascii="Arial" w:hAnsi="Arial" w:cs="Arial"/>
          <w:sz w:val="22"/>
          <w:szCs w:val="22"/>
        </w:rPr>
        <w:t xml:space="preserve"> la posibilidad d</w:t>
      </w:r>
      <w:r w:rsidR="008143AC">
        <w:rPr>
          <w:rFonts w:ascii="Arial" w:hAnsi="Arial" w:cs="Arial"/>
          <w:sz w:val="22"/>
          <w:szCs w:val="22"/>
        </w:rPr>
        <w:t>e movimiento del hombre.</w:t>
      </w:r>
      <w:r w:rsidRPr="008143AC">
        <w:rPr>
          <w:rFonts w:ascii="Arial" w:hAnsi="Arial" w:cs="Arial"/>
          <w:sz w:val="22"/>
          <w:szCs w:val="22"/>
        </w:rPr>
        <w:t xml:space="preserve"> Este uso del lenguaje, cree en la construcción constante de lo humano, cree en la facultad que tiene el hombre de responsabilizarse de su vida y soñar creando mundos </w:t>
      </w:r>
      <w:r w:rsidR="008143AC" w:rsidRPr="008143AC">
        <w:rPr>
          <w:rFonts w:ascii="Arial" w:hAnsi="Arial" w:cs="Arial"/>
          <w:sz w:val="22"/>
          <w:szCs w:val="22"/>
        </w:rPr>
        <w:t xml:space="preserve">con posibilidades fascinantes. </w:t>
      </w:r>
      <w:r w:rsidRPr="008143AC">
        <w:rPr>
          <w:rFonts w:ascii="Arial" w:hAnsi="Arial" w:cs="Arial"/>
          <w:sz w:val="22"/>
          <w:szCs w:val="22"/>
        </w:rPr>
        <w:t xml:space="preserve">El lenguaje Apreciativo cree, valora y se deleita de manera estética de la robusta fuerza del Ser. </w:t>
      </w:r>
    </w:p>
    <w:p w14:paraId="1AD1BCB9" w14:textId="77777777" w:rsidR="000C00AE" w:rsidRPr="008143AC" w:rsidRDefault="000C00AE" w:rsidP="008143AC">
      <w:pPr>
        <w:pStyle w:val="Sangradetextonormal"/>
        <w:widowControl/>
        <w:rPr>
          <w:rFonts w:cs="Arial"/>
          <w:sz w:val="22"/>
          <w:szCs w:val="22"/>
          <w:lang w:val="es-CO"/>
        </w:rPr>
      </w:pPr>
    </w:p>
    <w:p w14:paraId="7B41CE55" w14:textId="61EAA525" w:rsidR="000C00AE" w:rsidRPr="008143AC" w:rsidRDefault="008143AC">
      <w:pPr>
        <w:pStyle w:val="Sangradetextonormal"/>
        <w:widowControl/>
        <w:ind w:firstLine="708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</w:t>
      </w:r>
      <w:r w:rsidRPr="008143AC">
        <w:rPr>
          <w:rFonts w:cs="Arial"/>
          <w:sz w:val="22"/>
          <w:szCs w:val="22"/>
          <w:lang w:val="es-CO"/>
        </w:rPr>
        <w:t xml:space="preserve">l </w:t>
      </w:r>
      <w:r w:rsidR="000C00AE" w:rsidRPr="008143AC">
        <w:rPr>
          <w:rFonts w:cs="Arial"/>
          <w:sz w:val="22"/>
          <w:szCs w:val="22"/>
          <w:lang w:val="es-CO"/>
        </w:rPr>
        <w:t>foco tradicional desde el cual se comprende al fenómeno humano está centrado en la óptic</w:t>
      </w:r>
      <w:r w:rsidRPr="008143AC">
        <w:rPr>
          <w:rFonts w:cs="Arial"/>
          <w:sz w:val="22"/>
          <w:szCs w:val="22"/>
          <w:lang w:val="es-CO"/>
        </w:rPr>
        <w:t>a del problema: el diagnóstico.</w:t>
      </w:r>
      <w:r w:rsidR="000C00AE" w:rsidRPr="008143AC">
        <w:rPr>
          <w:rFonts w:cs="Arial"/>
          <w:sz w:val="22"/>
          <w:szCs w:val="22"/>
          <w:lang w:val="es-CO"/>
        </w:rPr>
        <w:t xml:space="preserve"> Es así como desde esta postura tradicional, el foco primario es advertir "qué está mal", con el</w:t>
      </w:r>
      <w:r w:rsidRPr="008143AC">
        <w:rPr>
          <w:rFonts w:cs="Arial"/>
          <w:sz w:val="22"/>
          <w:szCs w:val="22"/>
          <w:lang w:val="es-CO"/>
        </w:rPr>
        <w:t xml:space="preserve"> fin de "resolver el problema".</w:t>
      </w:r>
      <w:r w:rsidR="000C00AE" w:rsidRPr="008143AC">
        <w:rPr>
          <w:rFonts w:cs="Arial"/>
          <w:sz w:val="22"/>
          <w:szCs w:val="22"/>
          <w:lang w:val="es-CO"/>
        </w:rPr>
        <w:t xml:space="preserve"> Desde una perspectiva psicolingüística y construccionista, el colocar demasiada atención en las etiquetas con las cuales describimos los síntomas de una enfermedad, nos lleva finalmente a generalizar los síntomas a toda la entidad, a enfatizar en la import</w:t>
      </w:r>
      <w:r w:rsidRPr="008143AC">
        <w:rPr>
          <w:rFonts w:cs="Arial"/>
          <w:sz w:val="22"/>
          <w:szCs w:val="22"/>
          <w:lang w:val="es-CO"/>
        </w:rPr>
        <w:t xml:space="preserve">ancia de resolver el problema. </w:t>
      </w:r>
      <w:r w:rsidR="000C00AE" w:rsidRPr="008143AC">
        <w:rPr>
          <w:rFonts w:cs="Arial"/>
          <w:sz w:val="22"/>
          <w:szCs w:val="22"/>
          <w:lang w:val="es-CO"/>
        </w:rPr>
        <w:t>En contraste, bajo el lente apreciativo predomina un enorme respeto por la capacidad del sistema (llámese empresa, comunidad, familia, sujeto, etc.) para encontrar sus propios recursos y resolver desde su historia de l</w:t>
      </w:r>
      <w:r>
        <w:rPr>
          <w:rFonts w:cs="Arial"/>
          <w:sz w:val="22"/>
          <w:szCs w:val="22"/>
          <w:lang w:val="es-CO"/>
        </w:rPr>
        <w:t>ogros el futuro que le espera. A</w:t>
      </w:r>
      <w:r w:rsidR="000C00AE" w:rsidRPr="008143AC">
        <w:rPr>
          <w:rFonts w:cs="Arial"/>
          <w:sz w:val="22"/>
          <w:szCs w:val="22"/>
          <w:lang w:val="es-CO"/>
        </w:rPr>
        <w:t xml:space="preserve"> diferencia del modelo tradicional de resolución de problemas, el EA trabaja sobre aquello que funcio</w:t>
      </w:r>
      <w:r>
        <w:rPr>
          <w:rFonts w:cs="Arial"/>
          <w:sz w:val="22"/>
          <w:szCs w:val="22"/>
          <w:lang w:val="es-CO"/>
        </w:rPr>
        <w:t>na, y no sobre lo que está mal.</w:t>
      </w:r>
      <w:r w:rsidR="000C00AE" w:rsidRPr="008143AC">
        <w:rPr>
          <w:rFonts w:cs="Arial"/>
          <w:sz w:val="22"/>
          <w:szCs w:val="22"/>
          <w:lang w:val="es-CO"/>
        </w:rPr>
        <w:t xml:space="preserve"> La identificación de eso que funciona y el posterior análisis para hacer más de ello, son la base generadora del cambio en el sistema.</w:t>
      </w:r>
    </w:p>
    <w:p w14:paraId="3C24F97D" w14:textId="77777777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</w:r>
    </w:p>
    <w:p w14:paraId="7B450557" w14:textId="4588BAB4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  <w:t>El lenguaje apreciativo es un compromiso moral de co- creación del mundo en que vivimos, el cual sienta sus cimientos de construcción en el magnífico poder del lenguaje como creador de realidades y</w:t>
      </w:r>
      <w:r w:rsidR="004F605C">
        <w:rPr>
          <w:rFonts w:ascii="Arial" w:hAnsi="Arial" w:cs="Arial"/>
          <w:sz w:val="22"/>
          <w:szCs w:val="22"/>
        </w:rPr>
        <w:t xml:space="preserve"> nuevas posibilidades de ser. La</w:t>
      </w:r>
      <w:r w:rsidRPr="008143AC">
        <w:rPr>
          <w:rFonts w:ascii="Arial" w:hAnsi="Arial" w:cs="Arial"/>
          <w:sz w:val="22"/>
          <w:szCs w:val="22"/>
        </w:rPr>
        <w:t xml:space="preserve"> forma de hablar de las personas produce realidades particulares; en este sentido a través de los diferentes usos del lenguaje variará la construcción y la narración de las historias personales y colectivas. Este es pues, uno de los postulados más significativos a la hora de escoger un lenguaje apreciativo, con el objetivo de construir una realidad </w:t>
      </w:r>
      <w:r w:rsidRPr="008143AC">
        <w:rPr>
          <w:rFonts w:ascii="Arial" w:hAnsi="Arial" w:cs="Arial"/>
          <w:sz w:val="22"/>
          <w:szCs w:val="22"/>
        </w:rPr>
        <w:lastRenderedPageBreak/>
        <w:t xml:space="preserve">donde resalten los recursos y las posibilidades como tal.  Esto es, el enfoque apreciativo es una postura, la cual a través una serie de preguntas clave, sacude la memoria de los participantes hacia esos momentos energizantes de éxito durante el pasado, creando así una nueva energía positiva y sinérgica para el futuro inmediato. </w:t>
      </w:r>
    </w:p>
    <w:p w14:paraId="21EACE86" w14:textId="77777777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</w:r>
    </w:p>
    <w:p w14:paraId="48019E28" w14:textId="77777777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  <w:t>En términos generales, el EA se refiere a la búsqueda co-evolutiva de lo mejor de la gente, sus organizaciones y el mundo relevante que los rodea.  En su foco más amplio, involucra el descubrimiento de aquello que da “vida” a un sistema viviente cuando éste es más vivaz, más efectivo y más constructivamente capaz en términos económicos, ecológicos y humanos.</w:t>
      </w:r>
    </w:p>
    <w:p w14:paraId="011D3635" w14:textId="77777777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</w:p>
    <w:p w14:paraId="58B54247" w14:textId="2F6AE726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  <w:t>El EA involucra, de forma central, el arte y práctica de hacer preguntas que fortalezcan la capacidad del sistema de aprehender, anticipar y elevar el potencial positivo. En el EA el trabajo de intervención</w:t>
      </w:r>
      <w:r w:rsidR="004F605C">
        <w:rPr>
          <w:rFonts w:ascii="Arial" w:hAnsi="Arial" w:cs="Arial"/>
          <w:sz w:val="22"/>
          <w:szCs w:val="22"/>
        </w:rPr>
        <w:t xml:space="preserve"> (clínica, organizacional o social)</w:t>
      </w:r>
      <w:r w:rsidRPr="008143AC">
        <w:rPr>
          <w:rFonts w:ascii="Arial" w:hAnsi="Arial" w:cs="Arial"/>
          <w:sz w:val="22"/>
          <w:szCs w:val="22"/>
        </w:rPr>
        <w:t xml:space="preserve"> proporciona un camino a la velocidad de la imaginación e innovación; a cambio  de negación, criticismo y diagnósticos espirales, hay un descubr</w:t>
      </w:r>
      <w:r w:rsidR="004F605C">
        <w:rPr>
          <w:rFonts w:ascii="Arial" w:hAnsi="Arial" w:cs="Arial"/>
          <w:sz w:val="22"/>
          <w:szCs w:val="22"/>
        </w:rPr>
        <w:t>imiento, un sueño y un diseño.</w:t>
      </w:r>
      <w:r w:rsidRPr="008143AC">
        <w:rPr>
          <w:rFonts w:ascii="Arial" w:hAnsi="Arial" w:cs="Arial"/>
          <w:sz w:val="22"/>
          <w:szCs w:val="22"/>
        </w:rPr>
        <w:t xml:space="preserve"> El EA pretende hac</w:t>
      </w:r>
      <w:r w:rsidR="004F605C">
        <w:rPr>
          <w:rFonts w:ascii="Arial" w:hAnsi="Arial" w:cs="Arial"/>
          <w:sz w:val="22"/>
          <w:szCs w:val="22"/>
        </w:rPr>
        <w:t>er una unión constructiva entre</w:t>
      </w:r>
      <w:r w:rsidRPr="008143AC">
        <w:rPr>
          <w:rFonts w:ascii="Arial" w:hAnsi="Arial" w:cs="Arial"/>
          <w:sz w:val="22"/>
          <w:szCs w:val="22"/>
        </w:rPr>
        <w:t xml:space="preserve"> lo que </w:t>
      </w:r>
      <w:r w:rsidR="004F605C">
        <w:rPr>
          <w:rFonts w:ascii="Arial" w:hAnsi="Arial" w:cs="Arial"/>
          <w:sz w:val="22"/>
          <w:szCs w:val="22"/>
        </w:rPr>
        <w:t>los individuos y los colectivos refieren</w:t>
      </w:r>
      <w:r w:rsidRPr="008143AC">
        <w:rPr>
          <w:rFonts w:ascii="Arial" w:hAnsi="Arial" w:cs="Arial"/>
          <w:sz w:val="22"/>
          <w:szCs w:val="22"/>
        </w:rPr>
        <w:t xml:space="preserve"> como fortalezas pasadas y presentes de la misma: cualidades, potenciales inexplorados, innovaciones, fortalezas, pensamientos elevados, oportunidades, valores, tradiciones, competencias estratégicas, historias, expresiones de sabiduría, autorreflexiones profundas hacia un espíritu corporativo, y visiones de un futuro mejor y posible.  </w:t>
      </w:r>
    </w:p>
    <w:p w14:paraId="3CBC9262" w14:textId="77777777" w:rsidR="000C00AE" w:rsidRPr="008143AC" w:rsidRDefault="000C00AE">
      <w:pPr>
        <w:pStyle w:val="Textonotapie"/>
        <w:tabs>
          <w:tab w:val="left" w:pos="748"/>
        </w:tabs>
        <w:jc w:val="both"/>
        <w:rPr>
          <w:rFonts w:ascii="Arial" w:hAnsi="Arial" w:cs="Arial"/>
          <w:sz w:val="22"/>
          <w:szCs w:val="22"/>
        </w:rPr>
      </w:pPr>
    </w:p>
    <w:p w14:paraId="294890D2" w14:textId="20305943" w:rsidR="000C00AE" w:rsidRPr="008143AC" w:rsidRDefault="004F605C" w:rsidP="004F605C">
      <w:pPr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>A</w:t>
      </w:r>
      <w:r w:rsidR="000C00AE" w:rsidRPr="008143AC">
        <w:rPr>
          <w:rStyle w:val="Textoennegrita"/>
          <w:rFonts w:ascii="Arial" w:hAnsi="Arial" w:cs="Arial"/>
          <w:b w:val="0"/>
          <w:sz w:val="22"/>
          <w:szCs w:val="22"/>
        </w:rPr>
        <w:t xml:space="preserve">lgunas de las premisas sobre las cuales se sustenta el EA son:  </w:t>
      </w:r>
    </w:p>
    <w:p w14:paraId="5FE88C3F" w14:textId="7C36EC8E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Style w:val="Textoennegrita"/>
          <w:rFonts w:ascii="Arial" w:hAnsi="Arial" w:cs="Arial"/>
          <w:b w:val="0"/>
          <w:sz w:val="22"/>
          <w:szCs w:val="22"/>
        </w:rPr>
        <w:t xml:space="preserve">1) </w:t>
      </w:r>
      <w:r w:rsidRPr="008143AC">
        <w:rPr>
          <w:rFonts w:ascii="Arial" w:hAnsi="Arial" w:cs="Arial"/>
          <w:sz w:val="22"/>
          <w:szCs w:val="22"/>
        </w:rPr>
        <w:t xml:space="preserve">En toda </w:t>
      </w:r>
      <w:r w:rsidR="004F605C">
        <w:rPr>
          <w:rFonts w:ascii="Arial" w:hAnsi="Arial" w:cs="Arial"/>
          <w:sz w:val="22"/>
          <w:szCs w:val="22"/>
        </w:rPr>
        <w:t xml:space="preserve">personas, organización </w:t>
      </w:r>
      <w:r w:rsidRPr="008143AC">
        <w:rPr>
          <w:rFonts w:ascii="Arial" w:hAnsi="Arial" w:cs="Arial"/>
          <w:sz w:val="22"/>
          <w:szCs w:val="22"/>
        </w:rPr>
        <w:t xml:space="preserve">o grupo hay algo que funciona. </w:t>
      </w:r>
    </w:p>
    <w:p w14:paraId="7759436C" w14:textId="33703A8C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>2) La manera en como se enfocan las cosas, de entrada aporta la solución y comienza a ser nuestra realidad. Si bien, los problemas no dejan de existir, en el EA lo que cambia es nuestra mirada sobre l</w:t>
      </w:r>
      <w:r w:rsidR="004F605C">
        <w:rPr>
          <w:rFonts w:ascii="Arial" w:hAnsi="Arial" w:cs="Arial"/>
          <w:sz w:val="22"/>
          <w:szCs w:val="22"/>
        </w:rPr>
        <w:t xml:space="preserve">o que nos sucede y lo que nos rodea. </w:t>
      </w:r>
    </w:p>
    <w:p w14:paraId="367C6DB6" w14:textId="7CDF74F8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>3) La realidad es creada en cada momento por tanto existen múltiples realidades. Esta presunción le otorga una enorme responsabilidad a los actores del sistema para construir percepciones saludables de sí mismos y de su entorno</w:t>
      </w:r>
      <w:r w:rsidR="004F605C">
        <w:rPr>
          <w:rFonts w:ascii="Arial" w:hAnsi="Arial" w:cs="Arial"/>
          <w:sz w:val="22"/>
          <w:szCs w:val="22"/>
        </w:rPr>
        <w:t>.</w:t>
      </w:r>
      <w:r w:rsidRPr="008143AC">
        <w:rPr>
          <w:rFonts w:ascii="Arial" w:hAnsi="Arial" w:cs="Arial"/>
          <w:sz w:val="22"/>
          <w:szCs w:val="22"/>
        </w:rPr>
        <w:t xml:space="preserve"> </w:t>
      </w:r>
    </w:p>
    <w:p w14:paraId="5E89B31C" w14:textId="2F58749C" w:rsidR="000C00AE" w:rsidRPr="008143AC" w:rsidRDefault="004F60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L</w:t>
      </w:r>
      <w:r w:rsidR="000C00AE" w:rsidRPr="008143AC">
        <w:rPr>
          <w:rFonts w:ascii="Arial" w:hAnsi="Arial" w:cs="Arial"/>
          <w:sz w:val="22"/>
          <w:szCs w:val="22"/>
        </w:rPr>
        <w:t xml:space="preserve">as preguntas acerca de una </w:t>
      </w:r>
      <w:r>
        <w:rPr>
          <w:rFonts w:ascii="Arial" w:hAnsi="Arial" w:cs="Arial"/>
          <w:sz w:val="22"/>
          <w:szCs w:val="22"/>
        </w:rPr>
        <w:t xml:space="preserve">persona, </w:t>
      </w:r>
      <w:r w:rsidR="000C00AE" w:rsidRPr="008143AC">
        <w:rPr>
          <w:rFonts w:ascii="Arial" w:hAnsi="Arial" w:cs="Arial"/>
          <w:sz w:val="22"/>
          <w:szCs w:val="22"/>
        </w:rPr>
        <w:t xml:space="preserve">organización o grupo, movilizan en alguna forma o hacia algún camino. </w:t>
      </w:r>
    </w:p>
    <w:p w14:paraId="63A92AC3" w14:textId="77777777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 xml:space="preserve">5) Las personas tienen más confianza y comodidad en viajar al futuro (desconocido) cuando cargan hacia delante partes del pasado (conocido). Es decir, también somos responsables de cómo honremos ese pasado. </w:t>
      </w:r>
    </w:p>
    <w:p w14:paraId="6BDA62C3" w14:textId="77777777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>6) Es importante valorar las diferencias. El EA construye su intervención en la red inagotable de recursos existentes en todo el sistema. En el EA no existen "incompatibilidades" o "diferencias irreconciliables", existen tan sólo diferencias, las cuales pueden hacer al sistema más poderoso, sinérgico y viable en el futuro.</w:t>
      </w:r>
    </w:p>
    <w:p w14:paraId="7EDE8824" w14:textId="77777777" w:rsidR="004F605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 xml:space="preserve">7) El lenguaje usado por nosotros, crea nuestras realidades. </w:t>
      </w:r>
      <w:r w:rsidR="004F605C">
        <w:rPr>
          <w:rFonts w:ascii="Arial" w:hAnsi="Arial" w:cs="Arial"/>
          <w:sz w:val="22"/>
          <w:szCs w:val="22"/>
        </w:rPr>
        <w:t>E</w:t>
      </w:r>
      <w:r w:rsidRPr="008143AC">
        <w:rPr>
          <w:rFonts w:ascii="Arial" w:hAnsi="Arial" w:cs="Arial"/>
          <w:sz w:val="22"/>
          <w:szCs w:val="22"/>
        </w:rPr>
        <w:t>l lenguaje es el aire que respiramos. El aire entra y sale, es de todos y es de nadie. Bajo un enfoque apreciativo, el facilitador anima al sistema a desarroll</w:t>
      </w:r>
      <w:r w:rsidR="004F605C">
        <w:rPr>
          <w:rFonts w:ascii="Arial" w:hAnsi="Arial" w:cs="Arial"/>
          <w:sz w:val="22"/>
          <w:szCs w:val="22"/>
        </w:rPr>
        <w:t xml:space="preserve">ar juegos de lenguaje </w:t>
      </w:r>
      <w:r w:rsidRPr="008143AC">
        <w:rPr>
          <w:rFonts w:ascii="Arial" w:hAnsi="Arial" w:cs="Arial"/>
          <w:sz w:val="22"/>
          <w:szCs w:val="22"/>
        </w:rPr>
        <w:t xml:space="preserve">útiles, metáforas lingüísticas saludables, una gramática de la esperanza. </w:t>
      </w:r>
    </w:p>
    <w:p w14:paraId="340BD092" w14:textId="3A19D60C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>8) Las palabras representan realidades emocionales, no sólo racionales.</w:t>
      </w:r>
    </w:p>
    <w:p w14:paraId="56AFF806" w14:textId="77777777" w:rsidR="000C00AE" w:rsidRPr="008143AC" w:rsidRDefault="000C00AE">
      <w:pPr>
        <w:jc w:val="both"/>
        <w:rPr>
          <w:rFonts w:ascii="Arial" w:hAnsi="Arial" w:cs="Arial"/>
          <w:b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</w:r>
    </w:p>
    <w:p w14:paraId="37CAEAE7" w14:textId="77777777" w:rsidR="000C00AE" w:rsidRPr="008143AC" w:rsidRDefault="000C00AE">
      <w:pPr>
        <w:pStyle w:val="Ttulo3"/>
        <w:spacing w:line="240" w:lineRule="auto"/>
        <w:jc w:val="left"/>
        <w:rPr>
          <w:rFonts w:ascii="Arial" w:hAnsi="Arial" w:cs="Arial"/>
          <w:b/>
          <w:szCs w:val="22"/>
        </w:rPr>
      </w:pPr>
      <w:r w:rsidRPr="008143AC">
        <w:rPr>
          <w:rFonts w:ascii="Arial" w:hAnsi="Arial" w:cs="Arial"/>
          <w:b/>
          <w:szCs w:val="22"/>
        </w:rPr>
        <w:t>Principios básicos de la exploración apreciativa</w:t>
      </w:r>
    </w:p>
    <w:p w14:paraId="7EA268E5" w14:textId="77777777" w:rsidR="000C00AE" w:rsidRPr="008143AC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9F163F" w14:textId="057F4CBB" w:rsidR="000C00AE" w:rsidRDefault="000C00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 xml:space="preserve">El EA está sujeto a cinco principios principales que lo rigen y determinan su fuerza en la generación de cambio: </w:t>
      </w:r>
    </w:p>
    <w:p w14:paraId="0C3565B3" w14:textId="77777777" w:rsidR="004F605C" w:rsidRPr="008143AC" w:rsidRDefault="004F605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254EDE" w14:textId="438EC400" w:rsidR="000C00AE" w:rsidRPr="008143AC" w:rsidRDefault="000C00A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05C">
        <w:rPr>
          <w:rFonts w:ascii="Arial" w:hAnsi="Arial" w:cs="Arial"/>
          <w:b/>
          <w:sz w:val="22"/>
          <w:szCs w:val="22"/>
        </w:rPr>
        <w:t>Principio construccionista</w:t>
      </w:r>
      <w:r w:rsidRPr="008143AC">
        <w:rPr>
          <w:rFonts w:ascii="Arial" w:hAnsi="Arial" w:cs="Arial"/>
          <w:sz w:val="22"/>
          <w:szCs w:val="22"/>
        </w:rPr>
        <w:t xml:space="preserve">: El construccionismo es una aproximación a las ciencias y a las prácticas humanas que reemplaza como </w:t>
      </w:r>
      <w:r w:rsidRPr="008143AC">
        <w:rPr>
          <w:rFonts w:ascii="Arial" w:hAnsi="Arial" w:cs="Arial"/>
          <w:i/>
          <w:sz w:val="22"/>
          <w:szCs w:val="22"/>
        </w:rPr>
        <w:t>locus</w:t>
      </w:r>
      <w:r w:rsidRPr="008143AC">
        <w:rPr>
          <w:rFonts w:ascii="Arial" w:hAnsi="Arial" w:cs="Arial"/>
          <w:sz w:val="22"/>
          <w:szCs w:val="22"/>
        </w:rPr>
        <w:t xml:space="preserve"> del conocimiento lo individual por l</w:t>
      </w:r>
      <w:r w:rsidR="004F605C">
        <w:rPr>
          <w:rFonts w:ascii="Arial" w:hAnsi="Arial" w:cs="Arial"/>
          <w:sz w:val="22"/>
          <w:szCs w:val="22"/>
        </w:rPr>
        <w:t xml:space="preserve">o </w:t>
      </w:r>
      <w:r w:rsidR="004F605C" w:rsidRPr="004F605C">
        <w:rPr>
          <w:rFonts w:ascii="Arial" w:hAnsi="Arial" w:cs="Arial"/>
          <w:b/>
          <w:sz w:val="22"/>
          <w:szCs w:val="22"/>
        </w:rPr>
        <w:t>relacional</w:t>
      </w:r>
      <w:r w:rsidR="004F605C">
        <w:rPr>
          <w:rFonts w:ascii="Arial" w:hAnsi="Arial" w:cs="Arial"/>
          <w:sz w:val="22"/>
          <w:szCs w:val="22"/>
        </w:rPr>
        <w:t>.</w:t>
      </w:r>
      <w:r w:rsidRPr="008143AC">
        <w:rPr>
          <w:rFonts w:ascii="Arial" w:hAnsi="Arial" w:cs="Arial"/>
          <w:sz w:val="22"/>
          <w:szCs w:val="22"/>
        </w:rPr>
        <w:t xml:space="preserve"> Este principio advierte la valoración del poder del lenguaje y  los discursos, para crear</w:t>
      </w:r>
      <w:r w:rsidR="004F605C">
        <w:rPr>
          <w:rFonts w:ascii="Arial" w:hAnsi="Arial" w:cs="Arial"/>
          <w:sz w:val="22"/>
          <w:szCs w:val="22"/>
        </w:rPr>
        <w:t xml:space="preserve"> nuestro  sentido de realidad, </w:t>
      </w:r>
      <w:r w:rsidRPr="008143AC">
        <w:rPr>
          <w:rFonts w:ascii="Arial" w:hAnsi="Arial" w:cs="Arial"/>
          <w:sz w:val="22"/>
          <w:szCs w:val="22"/>
        </w:rPr>
        <w:t>de verda</w:t>
      </w:r>
      <w:r w:rsidR="004F605C">
        <w:rPr>
          <w:rFonts w:ascii="Arial" w:hAnsi="Arial" w:cs="Arial"/>
          <w:sz w:val="22"/>
          <w:szCs w:val="22"/>
        </w:rPr>
        <w:t>d, de lo bueno y de lo posible.</w:t>
      </w:r>
      <w:r w:rsidRPr="008143AC">
        <w:rPr>
          <w:rFonts w:ascii="Arial" w:hAnsi="Arial" w:cs="Arial"/>
          <w:sz w:val="22"/>
          <w:szCs w:val="22"/>
        </w:rPr>
        <w:t xml:space="preserve"> Desde el construccionismo se cuestionan incluso </w:t>
      </w:r>
      <w:r w:rsidRPr="008143AC">
        <w:rPr>
          <w:rFonts w:ascii="Arial" w:hAnsi="Arial" w:cs="Arial"/>
          <w:sz w:val="22"/>
          <w:szCs w:val="22"/>
        </w:rPr>
        <w:lastRenderedPageBreak/>
        <w:t>las verdades que parecen absolutas, de modo que se abre la posibilidad de buscar alternativas que amplían la ge</w:t>
      </w:r>
      <w:r w:rsidR="004F605C">
        <w:rPr>
          <w:rFonts w:ascii="Arial" w:hAnsi="Arial" w:cs="Arial"/>
          <w:sz w:val="22"/>
          <w:szCs w:val="22"/>
        </w:rPr>
        <w:t xml:space="preserve">neración de nuevo conocimiento. Al respecto, </w:t>
      </w:r>
      <w:proofErr w:type="spellStart"/>
      <w:r w:rsidR="004F605C">
        <w:rPr>
          <w:rFonts w:ascii="Arial" w:hAnsi="Arial" w:cs="Arial"/>
          <w:sz w:val="22"/>
          <w:szCs w:val="22"/>
        </w:rPr>
        <w:t>Lang</w:t>
      </w:r>
      <w:proofErr w:type="spellEnd"/>
      <w:r w:rsidR="004F605C">
        <w:rPr>
          <w:rFonts w:ascii="Arial" w:hAnsi="Arial" w:cs="Arial"/>
          <w:sz w:val="22"/>
          <w:szCs w:val="22"/>
        </w:rPr>
        <w:t xml:space="preserve"> </w:t>
      </w:r>
      <w:r w:rsidRPr="008143AC">
        <w:rPr>
          <w:rFonts w:ascii="Arial" w:hAnsi="Arial" w:cs="Arial"/>
          <w:sz w:val="22"/>
          <w:szCs w:val="22"/>
        </w:rPr>
        <w:t>afirma que lo que construimos ocurre en la inter</w:t>
      </w:r>
      <w:r w:rsidR="004F605C">
        <w:rPr>
          <w:rFonts w:ascii="Arial" w:hAnsi="Arial" w:cs="Arial"/>
          <w:sz w:val="22"/>
          <w:szCs w:val="22"/>
        </w:rPr>
        <w:t xml:space="preserve">acción, a través del lenguaje. </w:t>
      </w:r>
      <w:r w:rsidRPr="008143AC">
        <w:rPr>
          <w:rFonts w:ascii="Arial" w:hAnsi="Arial" w:cs="Arial"/>
          <w:sz w:val="22"/>
          <w:szCs w:val="22"/>
        </w:rPr>
        <w:t>En este sentido, si hablamos negativamente creamos historia</w:t>
      </w:r>
      <w:r w:rsidR="004F605C">
        <w:rPr>
          <w:rFonts w:ascii="Arial" w:hAnsi="Arial" w:cs="Arial"/>
          <w:sz w:val="22"/>
          <w:szCs w:val="22"/>
        </w:rPr>
        <w:t xml:space="preserve">s negativas y vidas negativas. </w:t>
      </w:r>
    </w:p>
    <w:p w14:paraId="4B4F8EA3" w14:textId="77777777" w:rsidR="000C00AE" w:rsidRPr="008143AC" w:rsidRDefault="000C00AE">
      <w:pPr>
        <w:jc w:val="both"/>
        <w:rPr>
          <w:rFonts w:ascii="Arial" w:hAnsi="Arial" w:cs="Arial"/>
          <w:sz w:val="22"/>
          <w:szCs w:val="22"/>
        </w:rPr>
      </w:pPr>
    </w:p>
    <w:p w14:paraId="5078A7DC" w14:textId="5BBD4538" w:rsidR="000C00AE" w:rsidRDefault="000C00AE" w:rsidP="0050589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0FB8">
        <w:rPr>
          <w:rFonts w:ascii="Arial" w:hAnsi="Arial" w:cs="Arial"/>
          <w:b/>
          <w:sz w:val="22"/>
          <w:szCs w:val="22"/>
        </w:rPr>
        <w:t>Principio de simultaneidad:</w:t>
      </w:r>
      <w:r w:rsidRPr="00690FB8">
        <w:rPr>
          <w:rFonts w:ascii="Arial" w:hAnsi="Arial" w:cs="Arial"/>
          <w:sz w:val="22"/>
          <w:szCs w:val="22"/>
        </w:rPr>
        <w:t xml:space="preserve"> Del primer principio se deriva que la exploración y el cambio no son momentos separados sino simultáneos. Desde las primeras preguntas </w:t>
      </w:r>
      <w:proofErr w:type="spellStart"/>
      <w:r w:rsidRPr="00690FB8">
        <w:rPr>
          <w:rFonts w:ascii="Arial" w:hAnsi="Arial" w:cs="Arial"/>
          <w:sz w:val="22"/>
          <w:szCs w:val="22"/>
        </w:rPr>
        <w:t>explorativas</w:t>
      </w:r>
      <w:proofErr w:type="spellEnd"/>
      <w:r w:rsidRPr="00690FB8">
        <w:rPr>
          <w:rFonts w:ascii="Arial" w:hAnsi="Arial" w:cs="Arial"/>
          <w:sz w:val="22"/>
          <w:szCs w:val="22"/>
        </w:rPr>
        <w:t xml:space="preserve"> se encuentran implícitas las “semillas de cambio”, es decir: los pensamientos y expresiones, los descubrimientos y aprendizajes, y los diálogos y fuentes de inspir</w:t>
      </w:r>
      <w:r w:rsidR="00690FB8" w:rsidRPr="00690FB8">
        <w:rPr>
          <w:rFonts w:ascii="Arial" w:hAnsi="Arial" w:cs="Arial"/>
          <w:sz w:val="22"/>
          <w:szCs w:val="22"/>
        </w:rPr>
        <w:t>ación para proyectar el futuro.</w:t>
      </w:r>
      <w:r w:rsidRPr="00690FB8">
        <w:rPr>
          <w:rFonts w:ascii="Arial" w:hAnsi="Arial" w:cs="Arial"/>
          <w:sz w:val="22"/>
          <w:szCs w:val="22"/>
        </w:rPr>
        <w:t xml:space="preserve"> Las preguntas que se hacen son determinantes para los descubrimientos que se encuentran, y de los cuales los datos se convierten en material lingüístico, las historias con las cuales se concebirá y construirá el futuro.  A trav</w:t>
      </w:r>
      <w:r w:rsidR="00690FB8" w:rsidRPr="00690FB8">
        <w:rPr>
          <w:rFonts w:ascii="Arial" w:hAnsi="Arial" w:cs="Arial"/>
          <w:sz w:val="22"/>
          <w:szCs w:val="22"/>
        </w:rPr>
        <w:t>és de este principio, se acepta</w:t>
      </w:r>
      <w:r w:rsidRPr="00690FB8">
        <w:rPr>
          <w:rFonts w:ascii="Arial" w:hAnsi="Arial" w:cs="Arial"/>
          <w:sz w:val="22"/>
          <w:szCs w:val="22"/>
        </w:rPr>
        <w:t xml:space="preserve"> que una investigación de cualquier tipo es capaz de alterar, en cualquier m</w:t>
      </w:r>
      <w:r w:rsidR="00690FB8" w:rsidRPr="00690FB8">
        <w:rPr>
          <w:rFonts w:ascii="Arial" w:hAnsi="Arial" w:cs="Arial"/>
          <w:sz w:val="22"/>
          <w:szCs w:val="22"/>
        </w:rPr>
        <w:t>omento y de forma determinante,</w:t>
      </w:r>
      <w:r w:rsidRPr="00690FB8">
        <w:rPr>
          <w:rFonts w:ascii="Arial" w:hAnsi="Arial" w:cs="Arial"/>
          <w:sz w:val="22"/>
          <w:szCs w:val="22"/>
        </w:rPr>
        <w:t xml:space="preserve"> nuestra percepción de nosotros mismos, de la realidad y  la f</w:t>
      </w:r>
      <w:r w:rsidR="00690FB8" w:rsidRPr="00690FB8">
        <w:rPr>
          <w:rFonts w:ascii="Arial" w:hAnsi="Arial" w:cs="Arial"/>
          <w:sz w:val="22"/>
          <w:szCs w:val="22"/>
        </w:rPr>
        <w:t>orma en que afrontamos la vida.</w:t>
      </w:r>
      <w:r w:rsidRPr="00690FB8">
        <w:rPr>
          <w:rFonts w:ascii="Arial" w:hAnsi="Arial" w:cs="Arial"/>
          <w:sz w:val="22"/>
          <w:szCs w:val="22"/>
        </w:rPr>
        <w:t xml:space="preserve"> Así pues, el cambio en las prácticas lingüísticas, incluyendo la elaboración de preguntas, conlleva cambios determinantes en las prácticas sociales.  El hecho de pensar que primero se hace el análisis y luego se plantea la estrategia para el cambio dificulta la evolución de este concepto.   Para el construccionismo incluso la pregunta más inocente produce cambio, a</w:t>
      </w:r>
      <w:r w:rsidR="00690FB8" w:rsidRPr="00690FB8">
        <w:rPr>
          <w:rFonts w:ascii="Arial" w:hAnsi="Arial" w:cs="Arial"/>
          <w:sz w:val="22"/>
          <w:szCs w:val="22"/>
        </w:rPr>
        <w:t>unque este sea representado por</w:t>
      </w:r>
      <w:r w:rsidRPr="00690FB8">
        <w:rPr>
          <w:rFonts w:ascii="Arial" w:hAnsi="Arial" w:cs="Arial"/>
          <w:sz w:val="22"/>
          <w:szCs w:val="22"/>
        </w:rPr>
        <w:t xml:space="preserve"> el diálogo, la risa, el aburrimiento, la atención, etc. </w:t>
      </w:r>
    </w:p>
    <w:p w14:paraId="07156464" w14:textId="77777777" w:rsidR="00690FB8" w:rsidRPr="00690FB8" w:rsidRDefault="00690FB8" w:rsidP="00690FB8">
      <w:pPr>
        <w:jc w:val="both"/>
        <w:rPr>
          <w:rFonts w:ascii="Arial" w:hAnsi="Arial" w:cs="Arial"/>
          <w:sz w:val="22"/>
          <w:szCs w:val="22"/>
        </w:rPr>
      </w:pPr>
    </w:p>
    <w:p w14:paraId="3FCC80CF" w14:textId="34C3F27F" w:rsidR="000C00AE" w:rsidRPr="008143AC" w:rsidRDefault="00690F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0FB8">
        <w:rPr>
          <w:rFonts w:ascii="Arial" w:hAnsi="Arial" w:cs="Arial"/>
          <w:b/>
          <w:sz w:val="22"/>
          <w:szCs w:val="22"/>
          <w:lang w:val="es-CO"/>
        </w:rPr>
        <w:t>P</w:t>
      </w:r>
      <w:r w:rsidR="000C00AE" w:rsidRPr="00690FB8">
        <w:rPr>
          <w:rFonts w:ascii="Arial" w:hAnsi="Arial" w:cs="Arial"/>
          <w:b/>
          <w:sz w:val="22"/>
          <w:szCs w:val="22"/>
          <w:lang w:val="es-CO"/>
        </w:rPr>
        <w:t>rincipio poético</w:t>
      </w:r>
      <w:r w:rsidR="000C00AE" w:rsidRPr="00690FB8">
        <w:rPr>
          <w:rFonts w:ascii="Arial" w:hAnsi="Arial" w:cs="Arial"/>
          <w:b/>
          <w:sz w:val="22"/>
          <w:szCs w:val="22"/>
        </w:rPr>
        <w:t>:</w:t>
      </w:r>
      <w:r w:rsidR="000C00AE" w:rsidRPr="008143AC">
        <w:rPr>
          <w:rFonts w:ascii="Arial" w:hAnsi="Arial" w:cs="Arial"/>
          <w:b/>
          <w:sz w:val="22"/>
          <w:szCs w:val="22"/>
        </w:rPr>
        <w:t xml:space="preserve"> </w:t>
      </w:r>
      <w:r w:rsidR="000C00AE" w:rsidRPr="008143AC">
        <w:rPr>
          <w:rFonts w:ascii="Arial" w:hAnsi="Arial" w:cs="Arial"/>
          <w:sz w:val="22"/>
          <w:szCs w:val="22"/>
        </w:rPr>
        <w:t>Esta metáfora se basa en que los sistemas humanos se parecen más a un libro abierto que a una máquina, ya que  son susceptibles a múltiples interpretaciones y a ser descr</w:t>
      </w:r>
      <w:r>
        <w:rPr>
          <w:rFonts w:ascii="Arial" w:hAnsi="Arial" w:cs="Arial"/>
          <w:sz w:val="22"/>
          <w:szCs w:val="22"/>
        </w:rPr>
        <w:t>itos desde múltiples metáforas.</w:t>
      </w:r>
      <w:r w:rsidR="000C00AE" w:rsidRPr="008143AC">
        <w:rPr>
          <w:rFonts w:ascii="Arial" w:hAnsi="Arial" w:cs="Arial"/>
          <w:sz w:val="22"/>
          <w:szCs w:val="22"/>
        </w:rPr>
        <w:t xml:space="preserve"> El principio poético hace una invitación a la reconsideración a los objetivos y a la focalización en cualquier exploración en el dominio del manejo del cambio.</w:t>
      </w:r>
    </w:p>
    <w:p w14:paraId="23764F88" w14:textId="77777777" w:rsidR="000C00AE" w:rsidRPr="008143AC" w:rsidRDefault="000C00AE">
      <w:pPr>
        <w:jc w:val="both"/>
        <w:rPr>
          <w:rFonts w:ascii="Arial" w:hAnsi="Arial" w:cs="Arial"/>
          <w:sz w:val="22"/>
          <w:szCs w:val="22"/>
        </w:rPr>
      </w:pPr>
    </w:p>
    <w:p w14:paraId="0CD5CF14" w14:textId="0D516B4B" w:rsidR="000C00AE" w:rsidRPr="008143AC" w:rsidRDefault="00690F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0FB8">
        <w:rPr>
          <w:rFonts w:ascii="Arial" w:hAnsi="Arial" w:cs="Arial"/>
          <w:b/>
          <w:sz w:val="22"/>
          <w:szCs w:val="22"/>
          <w:lang w:val="es-CO"/>
        </w:rPr>
        <w:t>P</w:t>
      </w:r>
      <w:r w:rsidR="000C00AE" w:rsidRPr="00690FB8">
        <w:rPr>
          <w:rFonts w:ascii="Arial" w:hAnsi="Arial" w:cs="Arial"/>
          <w:b/>
          <w:sz w:val="22"/>
          <w:szCs w:val="22"/>
          <w:lang w:val="es-CO"/>
        </w:rPr>
        <w:t>rincipio anticipatorio</w:t>
      </w:r>
      <w:r w:rsidR="000C00AE" w:rsidRPr="008143AC">
        <w:rPr>
          <w:rFonts w:ascii="Arial" w:hAnsi="Arial" w:cs="Arial"/>
          <w:sz w:val="22"/>
          <w:szCs w:val="22"/>
        </w:rPr>
        <w:t xml:space="preserve">: La imaginación y los discursos sobre el futuro, se constituyen en las herramientas más valiosas para </w:t>
      </w:r>
      <w:r>
        <w:rPr>
          <w:rFonts w:ascii="Arial" w:hAnsi="Arial" w:cs="Arial"/>
          <w:sz w:val="22"/>
          <w:szCs w:val="22"/>
        </w:rPr>
        <w:t>generar un cambio constructivo.</w:t>
      </w:r>
      <w:r w:rsidR="000C00AE" w:rsidRPr="008143AC">
        <w:rPr>
          <w:rFonts w:ascii="Arial" w:hAnsi="Arial" w:cs="Arial"/>
          <w:sz w:val="22"/>
          <w:szCs w:val="22"/>
        </w:rPr>
        <w:t xml:space="preserve"> Uno de los teoremas básicos del punto de vista anticipatorio es que la imagen del futuro es la que realmente guía lo que debería ser llamado </w:t>
      </w:r>
      <w:r w:rsidR="000C00AE" w:rsidRPr="008143AC">
        <w:rPr>
          <w:rFonts w:ascii="Arial" w:hAnsi="Arial" w:cs="Arial"/>
          <w:i/>
          <w:sz w:val="22"/>
          <w:szCs w:val="22"/>
        </w:rPr>
        <w:t>la conducta actual</w:t>
      </w:r>
      <w:r w:rsidR="000C00AE" w:rsidRPr="008143AC">
        <w:rPr>
          <w:rFonts w:ascii="Arial" w:hAnsi="Arial" w:cs="Arial"/>
          <w:sz w:val="22"/>
          <w:szCs w:val="22"/>
        </w:rPr>
        <w:t xml:space="preserve"> de cualquier sistema</w:t>
      </w:r>
      <w:r>
        <w:rPr>
          <w:rFonts w:ascii="Arial" w:hAnsi="Arial" w:cs="Arial"/>
          <w:sz w:val="22"/>
          <w:szCs w:val="22"/>
        </w:rPr>
        <w:t xml:space="preserve"> o individuo</w:t>
      </w:r>
      <w:r w:rsidR="000C00AE" w:rsidRPr="008143AC">
        <w:rPr>
          <w:rFonts w:ascii="Arial" w:hAnsi="Arial" w:cs="Arial"/>
          <w:sz w:val="22"/>
          <w:szCs w:val="22"/>
        </w:rPr>
        <w:t xml:space="preserve">. Permanentemente los sistemas están proyectando delante de sí, el conjunto de sus expectativas, trayendo el futuro al presente y convirtiéndolo en un agente </w:t>
      </w:r>
      <w:proofErr w:type="spellStart"/>
      <w:r w:rsidR="000C00AE" w:rsidRPr="008143AC">
        <w:rPr>
          <w:rFonts w:ascii="Arial" w:hAnsi="Arial" w:cs="Arial"/>
          <w:sz w:val="22"/>
          <w:szCs w:val="22"/>
        </w:rPr>
        <w:t>potenciali</w:t>
      </w:r>
      <w:r>
        <w:rPr>
          <w:rFonts w:ascii="Arial" w:hAnsi="Arial" w:cs="Arial"/>
          <w:sz w:val="22"/>
          <w:szCs w:val="22"/>
        </w:rPr>
        <w:t>zador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C00AE" w:rsidRPr="008143AC">
        <w:rPr>
          <w:rFonts w:ascii="Arial" w:hAnsi="Arial" w:cs="Arial"/>
          <w:sz w:val="22"/>
          <w:szCs w:val="22"/>
        </w:rPr>
        <w:t xml:space="preserve"> Las imágenes positivas del futuro conducen a acciones positivas, y esto es un postulado fundamental de la exploración apreciativa.</w:t>
      </w:r>
    </w:p>
    <w:p w14:paraId="0175EE5D" w14:textId="77777777" w:rsidR="000C00AE" w:rsidRPr="008143AC" w:rsidRDefault="000C00AE">
      <w:pPr>
        <w:jc w:val="both"/>
        <w:rPr>
          <w:rFonts w:ascii="Arial" w:hAnsi="Arial" w:cs="Arial"/>
          <w:sz w:val="22"/>
          <w:szCs w:val="22"/>
        </w:rPr>
      </w:pPr>
    </w:p>
    <w:p w14:paraId="24460CD3" w14:textId="22C3A45B" w:rsidR="000C00AE" w:rsidRPr="008143AC" w:rsidRDefault="00690F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0FB8">
        <w:rPr>
          <w:rFonts w:ascii="Arial" w:hAnsi="Arial" w:cs="Arial"/>
          <w:b/>
          <w:sz w:val="22"/>
          <w:szCs w:val="22"/>
          <w:lang w:val="es-CO"/>
        </w:rPr>
        <w:t>P</w:t>
      </w:r>
      <w:r w:rsidR="000C00AE" w:rsidRPr="00690FB8">
        <w:rPr>
          <w:rFonts w:ascii="Arial" w:hAnsi="Arial" w:cs="Arial"/>
          <w:b/>
          <w:sz w:val="22"/>
          <w:szCs w:val="22"/>
          <w:lang w:val="es-CO"/>
        </w:rPr>
        <w:t>rincipio positivo</w:t>
      </w:r>
      <w:r w:rsidR="000C00AE" w:rsidRPr="00690FB8">
        <w:rPr>
          <w:rFonts w:ascii="Arial" w:hAnsi="Arial" w:cs="Arial"/>
          <w:b/>
          <w:sz w:val="22"/>
          <w:szCs w:val="22"/>
        </w:rPr>
        <w:t>:</w:t>
      </w:r>
      <w:r w:rsidR="000C00AE" w:rsidRPr="008143AC">
        <w:rPr>
          <w:rFonts w:ascii="Arial" w:hAnsi="Arial" w:cs="Arial"/>
          <w:sz w:val="22"/>
          <w:szCs w:val="22"/>
        </w:rPr>
        <w:t xml:space="preserve"> Generar y sostener momentos para el cambio requiere de afecto positivo y unión social.  Entre más positiva sea la pregunta que se plantea en el trabajo, más prolongados son los éxitos derivados del esfuerzo de cambio  positivo; caso contrario si se plantea el mundo c</w:t>
      </w:r>
      <w:r>
        <w:rPr>
          <w:rFonts w:ascii="Arial" w:hAnsi="Arial" w:cs="Arial"/>
          <w:sz w:val="22"/>
          <w:szCs w:val="22"/>
        </w:rPr>
        <w:t>omo un problema a ser resuelto.</w:t>
      </w:r>
      <w:r w:rsidR="000C00AE" w:rsidRPr="008143AC">
        <w:rPr>
          <w:rFonts w:ascii="Arial" w:hAnsi="Arial" w:cs="Arial"/>
          <w:sz w:val="22"/>
          <w:szCs w:val="22"/>
        </w:rPr>
        <w:t xml:space="preserve"> Es claro que se crea una alternativa ante el lenguaje del déficit, ya no se pretende “arreglar el mundo”, sino que aborda con una mirada de interés y curiosidad por aprender y descubrir un mundo siempre novedoso. Para el EA, todo problema es un sueño fr</w:t>
      </w:r>
      <w:r>
        <w:rPr>
          <w:rFonts w:ascii="Arial" w:hAnsi="Arial" w:cs="Arial"/>
          <w:sz w:val="22"/>
          <w:szCs w:val="22"/>
        </w:rPr>
        <w:t xml:space="preserve">ustrado; </w:t>
      </w:r>
      <w:r w:rsidR="000C00AE" w:rsidRPr="008143AC">
        <w:rPr>
          <w:rFonts w:ascii="Arial" w:hAnsi="Arial" w:cs="Arial"/>
          <w:sz w:val="22"/>
          <w:szCs w:val="22"/>
        </w:rPr>
        <w:t>hablar en términos de sueños frustrados conduce a realidades muy diversas a las que se construyen desde la concepción de problema; así, indagar sobre el problema nos hace expertos en lo que no funciona y exp</w:t>
      </w:r>
      <w:r>
        <w:rPr>
          <w:rFonts w:ascii="Arial" w:hAnsi="Arial" w:cs="Arial"/>
          <w:sz w:val="22"/>
          <w:szCs w:val="22"/>
        </w:rPr>
        <w:t>ande las posibilidades de ello.</w:t>
      </w:r>
      <w:r w:rsidR="000C00AE" w:rsidRPr="008143AC">
        <w:rPr>
          <w:rFonts w:ascii="Arial" w:hAnsi="Arial" w:cs="Arial"/>
          <w:sz w:val="22"/>
          <w:szCs w:val="22"/>
        </w:rPr>
        <w:t xml:space="preserve"> En este sentido, el EA busca hacerse experto en los sueños de una manera afirmativa, de modo que se centra en las posibilidades para construir</w:t>
      </w:r>
      <w:r>
        <w:rPr>
          <w:rFonts w:ascii="Arial" w:hAnsi="Arial" w:cs="Arial"/>
          <w:sz w:val="22"/>
          <w:szCs w:val="22"/>
        </w:rPr>
        <w:t xml:space="preserve"> una realidad de posibilidades.</w:t>
      </w:r>
      <w:r w:rsidR="000C00AE" w:rsidRPr="008143AC">
        <w:rPr>
          <w:rFonts w:ascii="Arial" w:hAnsi="Arial" w:cs="Arial"/>
          <w:sz w:val="22"/>
          <w:szCs w:val="22"/>
        </w:rPr>
        <w:t xml:space="preserve"> Según el autor, cuando se habla afirmativamente el emocionar cambia y se construye una realidad particular.  </w:t>
      </w:r>
    </w:p>
    <w:p w14:paraId="2E66C67B" w14:textId="77777777" w:rsidR="000C00AE" w:rsidRPr="008143AC" w:rsidRDefault="000C00AE">
      <w:pPr>
        <w:jc w:val="center"/>
        <w:rPr>
          <w:rFonts w:ascii="Arial" w:hAnsi="Arial" w:cs="Arial"/>
          <w:b/>
          <w:sz w:val="22"/>
          <w:szCs w:val="22"/>
        </w:rPr>
      </w:pPr>
    </w:p>
    <w:p w14:paraId="37D93B22" w14:textId="77777777" w:rsidR="000C00AE" w:rsidRPr="008143AC" w:rsidRDefault="000C00AE">
      <w:pPr>
        <w:jc w:val="center"/>
        <w:rPr>
          <w:rFonts w:ascii="Arial" w:hAnsi="Arial" w:cs="Arial"/>
          <w:b/>
          <w:sz w:val="22"/>
          <w:szCs w:val="22"/>
        </w:rPr>
      </w:pPr>
    </w:p>
    <w:p w14:paraId="23BE4C66" w14:textId="77777777" w:rsidR="000C00AE" w:rsidRPr="008143AC" w:rsidRDefault="000C00AE">
      <w:pPr>
        <w:pStyle w:val="Ttulo3"/>
        <w:spacing w:line="240" w:lineRule="auto"/>
        <w:jc w:val="left"/>
        <w:rPr>
          <w:rFonts w:ascii="Arial" w:hAnsi="Arial" w:cs="Arial"/>
          <w:b/>
          <w:szCs w:val="22"/>
        </w:rPr>
      </w:pPr>
      <w:r w:rsidRPr="008143AC">
        <w:rPr>
          <w:rFonts w:ascii="Arial" w:hAnsi="Arial" w:cs="Arial"/>
          <w:b/>
          <w:szCs w:val="22"/>
        </w:rPr>
        <w:t>Las dos caras de la moneda: el lenguaje apreciativo y el  lenguaje del déficit</w:t>
      </w:r>
    </w:p>
    <w:p w14:paraId="5685BA52" w14:textId="77777777" w:rsidR="000C00AE" w:rsidRPr="008143AC" w:rsidRDefault="000C00AE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349D0C0" w14:textId="77777777" w:rsidR="000C00AE" w:rsidRPr="008143AC" w:rsidRDefault="000C00A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 xml:space="preserve">Advertir las posibilidades de dos lenguajes para construir, no pretende de ninguna manera descalificar el uno en procura de un beneficio para el otro. Más aún, implica dar cabida a la pregunta de la construcción social que se enmarca para cada lenguaje, de los juegos de poder inmersos en cada posibilidad, de la responsabilidad de construirnos de una u otra manera. Advertir, los diversos lenguajes </w:t>
      </w:r>
      <w:r w:rsidRPr="008143AC">
        <w:rPr>
          <w:rFonts w:ascii="Arial" w:hAnsi="Arial" w:cs="Arial"/>
          <w:sz w:val="22"/>
          <w:szCs w:val="22"/>
        </w:rPr>
        <w:lastRenderedPageBreak/>
        <w:t xml:space="preserve">desde los cuales se puede construir la realidad, es una sugerencia de que existen múltiples lentes para comprenderla y actuar en ella; no se trata de operarse de la “miopía” y limitar la comprensión a una única manera de hacerlo, se trata de aceptar que hay muchas posibilidades y que se debe ser responsable frente a la elección de una u otra. </w:t>
      </w:r>
    </w:p>
    <w:p w14:paraId="21DA4459" w14:textId="77777777" w:rsidR="000C00AE" w:rsidRPr="008143AC" w:rsidRDefault="000C00AE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D7CC1B4" w14:textId="58D76FD6" w:rsidR="000C00AE" w:rsidRPr="008143AC" w:rsidRDefault="000C00AE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8143AC">
        <w:rPr>
          <w:rStyle w:val="HTMLMarkup"/>
          <w:rFonts w:ascii="Arial" w:hAnsi="Arial" w:cs="Arial"/>
          <w:sz w:val="22"/>
          <w:szCs w:val="22"/>
        </w:rPr>
        <w:t>&lt;/span&gt;&lt;span lang=EN-US style='font-size:11.0pt;mso-bidi-font-size:12.0pt;mso-ansi-language:EN-US'&gt;&lt;o:p&gt;&lt;/o:p&gt;&lt;/span&gt;</w:t>
      </w:r>
      <w:r w:rsidRPr="008143AC">
        <w:rPr>
          <w:rFonts w:ascii="Arial" w:hAnsi="Arial" w:cs="Arial"/>
          <w:sz w:val="22"/>
          <w:szCs w:val="22"/>
        </w:rPr>
        <w:t>El EA busca cambiar la relación que se tiene con el lenguaje, las palabras crean mundos aunque sea de forma involuntaria. Así pues, El EA hace una propuesta: cambiar estas narrativas y auto-descripciones bas</w:t>
      </w:r>
      <w:r w:rsidR="00690FB8">
        <w:rPr>
          <w:rFonts w:ascii="Arial" w:hAnsi="Arial" w:cs="Arial"/>
          <w:sz w:val="22"/>
          <w:szCs w:val="22"/>
        </w:rPr>
        <w:t>adas en el lenguaje del déficit</w:t>
      </w:r>
      <w:r w:rsidRPr="008143AC">
        <w:rPr>
          <w:rFonts w:ascii="Arial" w:hAnsi="Arial" w:cs="Arial"/>
          <w:sz w:val="22"/>
          <w:szCs w:val="22"/>
        </w:rPr>
        <w:t xml:space="preserve"> por un lenguaje apreciativo </w:t>
      </w:r>
    </w:p>
    <w:p w14:paraId="461FF925" w14:textId="77777777" w:rsidR="000C00AE" w:rsidRPr="008143AC" w:rsidRDefault="000C00AE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00"/>
      </w:tblGrid>
      <w:tr w:rsidR="000C00AE" w:rsidRPr="008143AC" w14:paraId="75954CE1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53A5E9B7" w14:textId="77777777" w:rsidR="000C00AE" w:rsidRPr="008143AC" w:rsidRDefault="000C00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3AC">
              <w:rPr>
                <w:rFonts w:ascii="Arial" w:hAnsi="Arial" w:cs="Arial"/>
                <w:b/>
                <w:sz w:val="22"/>
                <w:szCs w:val="22"/>
              </w:rPr>
              <w:t>Lenguaje del Déficit</w:t>
            </w:r>
          </w:p>
        </w:tc>
        <w:tc>
          <w:tcPr>
            <w:tcW w:w="4500" w:type="dxa"/>
          </w:tcPr>
          <w:p w14:paraId="1F03F330" w14:textId="77777777" w:rsidR="000C00AE" w:rsidRPr="008143AC" w:rsidRDefault="000C00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3AC">
              <w:rPr>
                <w:rFonts w:ascii="Arial" w:hAnsi="Arial" w:cs="Arial"/>
                <w:b/>
                <w:sz w:val="22"/>
                <w:szCs w:val="22"/>
              </w:rPr>
              <w:t>Lenguaje Apreciativo</w:t>
            </w:r>
          </w:p>
        </w:tc>
      </w:tr>
      <w:tr w:rsidR="000C00AE" w:rsidRPr="008143AC" w14:paraId="01738035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BB348C6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Cree en los problemas</w:t>
            </w:r>
          </w:p>
        </w:tc>
        <w:tc>
          <w:tcPr>
            <w:tcW w:w="4500" w:type="dxa"/>
          </w:tcPr>
          <w:p w14:paraId="27FBC9A5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Cree en las posibilidades</w:t>
            </w:r>
          </w:p>
        </w:tc>
      </w:tr>
      <w:tr w:rsidR="000C00AE" w:rsidRPr="008143AC" w14:paraId="3FDCC077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470A2CBF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Ve el vaso medio vacío</w:t>
            </w:r>
          </w:p>
        </w:tc>
        <w:tc>
          <w:tcPr>
            <w:tcW w:w="4500" w:type="dxa"/>
          </w:tcPr>
          <w:p w14:paraId="6C637DC4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Ve el vaso medio lleno</w:t>
            </w:r>
          </w:p>
        </w:tc>
      </w:tr>
      <w:tr w:rsidR="000C00AE" w:rsidRPr="008143AC" w14:paraId="30739A08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12D05D3D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mueve a través de los problemas</w:t>
            </w:r>
          </w:p>
        </w:tc>
        <w:tc>
          <w:tcPr>
            <w:tcW w:w="4500" w:type="dxa"/>
          </w:tcPr>
          <w:p w14:paraId="5E95B5FD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mueve hacia visiones</w:t>
            </w:r>
          </w:p>
        </w:tc>
      </w:tr>
      <w:tr w:rsidR="000C00AE" w:rsidRPr="008143AC" w14:paraId="1B0DCCF0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5DE8E6B1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 xml:space="preserve">Habla de la escasez de recursos </w:t>
            </w:r>
          </w:p>
        </w:tc>
        <w:tc>
          <w:tcPr>
            <w:tcW w:w="4500" w:type="dxa"/>
          </w:tcPr>
          <w:p w14:paraId="4AE70092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Habla de la abundancia de recursos</w:t>
            </w:r>
          </w:p>
        </w:tc>
      </w:tr>
      <w:tr w:rsidR="000C00AE" w:rsidRPr="008143AC" w14:paraId="45BC2B03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B7BDC3D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el pensamiento crítico</w:t>
            </w:r>
          </w:p>
        </w:tc>
        <w:tc>
          <w:tcPr>
            <w:tcW w:w="4500" w:type="dxa"/>
          </w:tcPr>
          <w:p w14:paraId="59BD142F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el pensamiento generativo</w:t>
            </w:r>
          </w:p>
        </w:tc>
      </w:tr>
      <w:tr w:rsidR="000C00AE" w:rsidRPr="008143AC" w14:paraId="40079DD9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5ECAE70F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la resistencia</w:t>
            </w:r>
          </w:p>
        </w:tc>
        <w:tc>
          <w:tcPr>
            <w:tcW w:w="4500" w:type="dxa"/>
          </w:tcPr>
          <w:p w14:paraId="290F038A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 xml:space="preserve">Basado en la energía </w:t>
            </w:r>
          </w:p>
        </w:tc>
      </w:tr>
      <w:tr w:rsidR="000C00AE" w:rsidRPr="008143AC" w14:paraId="0C482B93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F3F6A11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los avances progresivos</w:t>
            </w:r>
          </w:p>
        </w:tc>
        <w:tc>
          <w:tcPr>
            <w:tcW w:w="4500" w:type="dxa"/>
          </w:tcPr>
          <w:p w14:paraId="3ED4FF05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cambios insospechados</w:t>
            </w:r>
          </w:p>
        </w:tc>
      </w:tr>
      <w:tr w:rsidR="000C00AE" w:rsidRPr="008143AC" w14:paraId="717A3CA6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47BC6830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promesas asumidas</w:t>
            </w:r>
          </w:p>
        </w:tc>
        <w:tc>
          <w:tcPr>
            <w:tcW w:w="4500" w:type="dxa"/>
          </w:tcPr>
          <w:p w14:paraId="21F5E5B6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Basado en compromisos con significado</w:t>
            </w:r>
          </w:p>
        </w:tc>
      </w:tr>
      <w:tr w:rsidR="000C00AE" w:rsidRPr="008143AC" w14:paraId="54F93161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9759BB8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habla de “usar” a los otros</w:t>
            </w:r>
          </w:p>
        </w:tc>
        <w:tc>
          <w:tcPr>
            <w:tcW w:w="4500" w:type="dxa"/>
          </w:tcPr>
          <w:p w14:paraId="2FE3E5F2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habla de colaborar con los otros</w:t>
            </w:r>
          </w:p>
        </w:tc>
      </w:tr>
      <w:tr w:rsidR="000C00AE" w:rsidRPr="008143AC" w14:paraId="2CCABDF6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6E8467A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habla de “transacciones”</w:t>
            </w:r>
          </w:p>
        </w:tc>
        <w:tc>
          <w:tcPr>
            <w:tcW w:w="4500" w:type="dxa"/>
          </w:tcPr>
          <w:p w14:paraId="47E4BA45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Se habla de “relaciones”</w:t>
            </w:r>
          </w:p>
        </w:tc>
      </w:tr>
      <w:tr w:rsidR="000C00AE" w:rsidRPr="008143AC" w14:paraId="49F39CD3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78E6587C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Es dirigido por profesionales</w:t>
            </w:r>
          </w:p>
        </w:tc>
        <w:tc>
          <w:tcPr>
            <w:tcW w:w="4500" w:type="dxa"/>
          </w:tcPr>
          <w:p w14:paraId="37DD903F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Es auto-dirigido</w:t>
            </w:r>
          </w:p>
        </w:tc>
      </w:tr>
      <w:tr w:rsidR="000C00AE" w:rsidRPr="008143AC" w14:paraId="347756E9" w14:textId="77777777" w:rsidTr="00690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0" w:type="dxa"/>
          </w:tcPr>
          <w:p w14:paraId="21D41FA0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El primero es enseñado</w:t>
            </w:r>
          </w:p>
        </w:tc>
        <w:tc>
          <w:tcPr>
            <w:tcW w:w="4500" w:type="dxa"/>
          </w:tcPr>
          <w:p w14:paraId="61CDEFDA" w14:textId="77777777" w:rsidR="000C00AE" w:rsidRPr="008143AC" w:rsidRDefault="000C0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3AC">
              <w:rPr>
                <w:rFonts w:ascii="Arial" w:hAnsi="Arial" w:cs="Arial"/>
                <w:sz w:val="22"/>
                <w:szCs w:val="22"/>
              </w:rPr>
              <w:t>Es aprendido por medio de ejemplos</w:t>
            </w:r>
          </w:p>
        </w:tc>
      </w:tr>
    </w:tbl>
    <w:p w14:paraId="5BEA4912" w14:textId="77777777" w:rsidR="00690FB8" w:rsidRDefault="00690FB8" w:rsidP="00690FB8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614E04E1" w14:textId="77777777" w:rsidR="000C00AE" w:rsidRPr="00690FB8" w:rsidRDefault="000C00AE" w:rsidP="00690FB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690FB8">
        <w:rPr>
          <w:rFonts w:ascii="Arial" w:hAnsi="Arial" w:cs="Arial"/>
          <w:sz w:val="16"/>
          <w:szCs w:val="16"/>
        </w:rPr>
        <w:t xml:space="preserve">Por James Gregory Lord (1998) en </w:t>
      </w:r>
      <w:proofErr w:type="spellStart"/>
      <w:r w:rsidRPr="00690FB8">
        <w:rPr>
          <w:rFonts w:ascii="Arial" w:hAnsi="Arial" w:cs="Arial"/>
          <w:sz w:val="16"/>
          <w:szCs w:val="16"/>
        </w:rPr>
        <w:t>Cooperrider</w:t>
      </w:r>
      <w:proofErr w:type="spellEnd"/>
      <w:r w:rsidRPr="00690FB8">
        <w:rPr>
          <w:rFonts w:ascii="Arial" w:hAnsi="Arial" w:cs="Arial"/>
          <w:sz w:val="16"/>
          <w:szCs w:val="16"/>
        </w:rPr>
        <w:t xml:space="preserve"> (1990)</w:t>
      </w:r>
    </w:p>
    <w:p w14:paraId="091E1C95" w14:textId="77777777" w:rsidR="000C00AE" w:rsidRPr="008143AC" w:rsidRDefault="008D29C4" w:rsidP="008D29C4">
      <w:pPr>
        <w:pStyle w:val="Textonotapie"/>
        <w:tabs>
          <w:tab w:val="left" w:pos="362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</w:r>
    </w:p>
    <w:p w14:paraId="74622E82" w14:textId="77777777" w:rsidR="000C00AE" w:rsidRPr="008143AC" w:rsidRDefault="000C00AE">
      <w:pPr>
        <w:jc w:val="both"/>
        <w:rPr>
          <w:rFonts w:ascii="Arial" w:hAnsi="Arial" w:cs="Arial"/>
          <w:b/>
          <w:sz w:val="22"/>
          <w:szCs w:val="22"/>
        </w:rPr>
      </w:pPr>
      <w:r w:rsidRPr="008143AC">
        <w:rPr>
          <w:rFonts w:ascii="Arial" w:hAnsi="Arial" w:cs="Arial"/>
          <w:b/>
          <w:sz w:val="22"/>
          <w:szCs w:val="22"/>
        </w:rPr>
        <w:tab/>
      </w:r>
    </w:p>
    <w:p w14:paraId="759F25BD" w14:textId="7AB95266" w:rsidR="000C00AE" w:rsidRPr="008143AC" w:rsidRDefault="000C00AE">
      <w:pPr>
        <w:jc w:val="both"/>
        <w:rPr>
          <w:rFonts w:ascii="Arial" w:hAnsi="Arial" w:cs="Arial"/>
          <w:sz w:val="22"/>
          <w:szCs w:val="22"/>
        </w:rPr>
      </w:pPr>
      <w:r w:rsidRPr="008143AC">
        <w:rPr>
          <w:rFonts w:ascii="Arial" w:hAnsi="Arial" w:cs="Arial"/>
          <w:sz w:val="22"/>
          <w:szCs w:val="22"/>
        </w:rPr>
        <w:tab/>
        <w:t xml:space="preserve">Para los autores que rescatan el lenguaje apreciativo, la imagen positiva se relaciona de manera íntima con la acción positiva, a modo de profecía </w:t>
      </w:r>
      <w:proofErr w:type="spellStart"/>
      <w:r w:rsidRPr="008143AC">
        <w:rPr>
          <w:rFonts w:ascii="Arial" w:hAnsi="Arial" w:cs="Arial"/>
          <w:sz w:val="22"/>
          <w:szCs w:val="22"/>
        </w:rPr>
        <w:t>autocumplidora</w:t>
      </w:r>
      <w:proofErr w:type="spellEnd"/>
      <w:r w:rsidRPr="008143AC">
        <w:rPr>
          <w:rFonts w:ascii="Arial" w:hAnsi="Arial" w:cs="Arial"/>
          <w:sz w:val="22"/>
          <w:szCs w:val="22"/>
        </w:rPr>
        <w:t xml:space="preserve">. Así pues, la tesis de </w:t>
      </w:r>
      <w:proofErr w:type="spellStart"/>
      <w:r w:rsidRPr="008143AC">
        <w:rPr>
          <w:rFonts w:ascii="Arial" w:hAnsi="Arial" w:cs="Arial"/>
          <w:sz w:val="22"/>
          <w:szCs w:val="22"/>
        </w:rPr>
        <w:t>Cooperrider</w:t>
      </w:r>
      <w:proofErr w:type="spellEnd"/>
      <w:r w:rsidRPr="008143AC">
        <w:rPr>
          <w:rFonts w:ascii="Arial" w:hAnsi="Arial" w:cs="Arial"/>
          <w:sz w:val="22"/>
          <w:szCs w:val="22"/>
        </w:rPr>
        <w:t xml:space="preserve"> se dirige a afirmar que</w:t>
      </w:r>
      <w:r w:rsidR="00C04B27">
        <w:rPr>
          <w:rFonts w:ascii="Arial" w:hAnsi="Arial" w:cs="Arial"/>
          <w:sz w:val="22"/>
          <w:szCs w:val="22"/>
        </w:rPr>
        <w:t xml:space="preserve"> las personas y</w:t>
      </w:r>
      <w:r w:rsidRPr="008143AC">
        <w:rPr>
          <w:rFonts w:ascii="Arial" w:hAnsi="Arial" w:cs="Arial"/>
          <w:sz w:val="22"/>
          <w:szCs w:val="22"/>
        </w:rPr>
        <w:t xml:space="preserve"> las organizaciones humanas exhiben una tendencia observable y automática de evolucionar en la dirección de las imágenes positivas, anticipatorios del futuro. </w:t>
      </w:r>
      <w:r w:rsidRPr="008143AC">
        <w:rPr>
          <w:rFonts w:ascii="Arial" w:hAnsi="Arial" w:cs="Arial"/>
          <w:i/>
          <w:sz w:val="22"/>
          <w:szCs w:val="22"/>
        </w:rPr>
        <w:t>Así como las plantas se inclinan en búsqueda de la luz del sol.</w:t>
      </w:r>
      <w:r w:rsidRPr="008143AC">
        <w:rPr>
          <w:rFonts w:ascii="Arial" w:hAnsi="Arial" w:cs="Arial"/>
          <w:sz w:val="22"/>
          <w:szCs w:val="22"/>
          <w:lang w:val="es-CO"/>
        </w:rPr>
        <w:tab/>
      </w:r>
      <w:r w:rsidRPr="008143AC">
        <w:rPr>
          <w:rFonts w:ascii="Arial" w:hAnsi="Arial" w:cs="Arial"/>
          <w:sz w:val="22"/>
          <w:szCs w:val="22"/>
        </w:rPr>
        <w:t xml:space="preserve"> </w:t>
      </w:r>
    </w:p>
    <w:p w14:paraId="7577AEE1" w14:textId="77777777" w:rsidR="000C00AE" w:rsidRPr="008143AC" w:rsidRDefault="000C00AE">
      <w:pPr>
        <w:pStyle w:val="Sangradetextonormal"/>
        <w:widowControl/>
        <w:rPr>
          <w:rFonts w:cs="Arial"/>
          <w:sz w:val="22"/>
          <w:szCs w:val="22"/>
          <w:lang w:val="es-CO"/>
        </w:rPr>
      </w:pPr>
    </w:p>
    <w:p w14:paraId="573EF26D" w14:textId="354725BB" w:rsidR="000C00AE" w:rsidRPr="008143AC" w:rsidRDefault="000C00AE" w:rsidP="004F605C">
      <w:pPr>
        <w:pStyle w:val="NormalWeb"/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sectPr w:rsidR="000C00AE" w:rsidRPr="008143AC" w:rsidSect="00B40CBC">
      <w:footerReference w:type="default" r:id="rId7"/>
      <w:pgSz w:w="12240" w:h="15840" w:code="1"/>
      <w:pgMar w:top="1134" w:right="1134" w:bottom="130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B933" w14:textId="77777777" w:rsidR="00422084" w:rsidRDefault="00422084">
      <w:r>
        <w:separator/>
      </w:r>
    </w:p>
  </w:endnote>
  <w:endnote w:type="continuationSeparator" w:id="0">
    <w:p w14:paraId="6954B8E8" w14:textId="77777777" w:rsidR="00422084" w:rsidRDefault="004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BCA0" w14:textId="77777777" w:rsidR="00137BE6" w:rsidRDefault="00137BE6" w:rsidP="00B40CBC">
    <w:pPr>
      <w:pStyle w:val="Piedepgina"/>
      <w:jc w:val="center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C04B27">
      <w:rPr>
        <w:noProof/>
      </w:rPr>
      <w:t>4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 w:rsidR="00C04B2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13F8" w14:textId="77777777" w:rsidR="00422084" w:rsidRDefault="00422084">
      <w:r>
        <w:separator/>
      </w:r>
    </w:p>
  </w:footnote>
  <w:footnote w:type="continuationSeparator" w:id="0">
    <w:p w14:paraId="258B03CB" w14:textId="77777777" w:rsidR="00422084" w:rsidRDefault="0042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2E28"/>
    <w:multiLevelType w:val="singleLevel"/>
    <w:tmpl w:val="FEF6D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DC55F4D"/>
    <w:multiLevelType w:val="multilevel"/>
    <w:tmpl w:val="C80C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07931"/>
    <w:multiLevelType w:val="multilevel"/>
    <w:tmpl w:val="3746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C"/>
    <w:rsid w:val="000C00AE"/>
    <w:rsid w:val="00137BE6"/>
    <w:rsid w:val="00422084"/>
    <w:rsid w:val="004F605C"/>
    <w:rsid w:val="00690FB8"/>
    <w:rsid w:val="00722420"/>
    <w:rsid w:val="008143AC"/>
    <w:rsid w:val="008D29C4"/>
    <w:rsid w:val="00B40CBC"/>
    <w:rsid w:val="00C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2EFAF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2"/>
      <w:lang w:val="es-CO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Comic Sans MS" w:hAnsi="Comic Sans MS"/>
      <w:sz w:val="22"/>
      <w:u w:val="single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widowControl w:val="0"/>
      <w:jc w:val="both"/>
    </w:pPr>
    <w:rPr>
      <w:rFonts w:ascii="Arial" w:hAnsi="Arial"/>
      <w:sz w:val="24"/>
      <w:lang w:val="es-ES_tradnl"/>
    </w:rPr>
  </w:style>
  <w:style w:type="character" w:customStyle="1" w:styleId="HTMLMarkup">
    <w:name w:val="HTML Markup"/>
    <w:rPr>
      <w:vanish/>
      <w:color w:val="FF0000"/>
    </w:rPr>
  </w:style>
  <w:style w:type="paragraph" w:styleId="NormalWeb">
    <w:name w:val="Normal (Web)"/>
    <w:basedOn w:val="Normal"/>
    <w:pPr>
      <w:spacing w:before="100" w:after="100"/>
    </w:pPr>
    <w:rPr>
      <w:sz w:val="24"/>
      <w:lang w:val="es-CO"/>
    </w:rPr>
  </w:style>
  <w:style w:type="paragraph" w:styleId="Textonotapie">
    <w:name w:val="footnote text"/>
    <w:basedOn w:val="Normal"/>
    <w:semiHidden/>
    <w:rPr>
      <w:lang w:val="es-CO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3detindependiente">
    <w:name w:val="Body Text Indent 3"/>
    <w:basedOn w:val="Normal"/>
    <w:pPr>
      <w:widowControl w:val="0"/>
      <w:spacing w:line="360" w:lineRule="auto"/>
      <w:ind w:left="426"/>
      <w:jc w:val="both"/>
    </w:pPr>
    <w:rPr>
      <w:rFonts w:ascii="Arial" w:hAnsi="Arial"/>
      <w:sz w:val="24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3">
    <w:name w:val="Body Text 3"/>
    <w:basedOn w:val="Normal"/>
    <w:pPr>
      <w:spacing w:line="480" w:lineRule="auto"/>
      <w:jc w:val="both"/>
    </w:pPr>
    <w:rPr>
      <w:rFonts w:ascii="Arial" w:hAnsi="Arial"/>
      <w:sz w:val="24"/>
      <w:lang w:val="es-CO"/>
    </w:rPr>
  </w:style>
  <w:style w:type="paragraph" w:styleId="Encabezado">
    <w:name w:val="header"/>
    <w:basedOn w:val="Normal"/>
    <w:rsid w:val="00B40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40CB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2250</Words>
  <Characters>12375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Enfoque Apreciativo y su lenguaje de esperanza  Por Diana Heano</vt:lpstr>
    </vt:vector>
  </TitlesOfParts>
  <Company>MINISTERIO DE EDUCACIÓN NACIONAL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Enfoque Apreciativo y su lenguaje de esperanza  Por Diana Heano</dc:title>
  <dc:subject/>
  <dc:creator>M.E.N</dc:creator>
  <cp:keywords/>
  <dc:description/>
  <cp:lastModifiedBy>Usuario de Microsoft Office</cp:lastModifiedBy>
  <cp:revision>4</cp:revision>
  <cp:lastPrinted>2006-05-23T17:01:00Z</cp:lastPrinted>
  <dcterms:created xsi:type="dcterms:W3CDTF">2020-06-10T22:12:00Z</dcterms:created>
  <dcterms:modified xsi:type="dcterms:W3CDTF">2020-06-10T22:43:00Z</dcterms:modified>
</cp:coreProperties>
</file>