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15A" w:rsidRPr="00E8515A" w:rsidRDefault="00E8515A" w:rsidP="00640DC0">
      <w:pPr>
        <w:pStyle w:val="Ttulo1"/>
        <w:spacing w:line="300" w:lineRule="atLeast"/>
        <w:jc w:val="center"/>
        <w:rPr>
          <w:rFonts w:asciiTheme="minorHAnsi" w:hAnsiTheme="minorHAnsi" w:cstheme="minorHAnsi"/>
          <w:sz w:val="22"/>
          <w:szCs w:val="22"/>
        </w:rPr>
      </w:pPr>
      <w:r w:rsidRPr="00E8515A">
        <w:rPr>
          <w:rFonts w:asciiTheme="minorHAnsi" w:hAnsiTheme="minorHAnsi" w:cstheme="minorHAnsi"/>
          <w:sz w:val="22"/>
          <w:szCs w:val="22"/>
        </w:rPr>
        <w:t>ANEXO 3. PROPUESTA DE EDUCACIÓN INCLUSIVA EN EL MARCO DEL DECRETO 1421 DE 2017</w:t>
      </w:r>
    </w:p>
    <w:p w:rsidR="00E8515A" w:rsidRPr="00E8515A" w:rsidRDefault="00E8515A" w:rsidP="00E8515A">
      <w:pPr>
        <w:pStyle w:val="Ttulo2"/>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Orientaciones para la presentación de la propuesta</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Los establecimientos educativos interesados en participar en el Banco de Oferentes deberán presentar una propuesta institucional de educación inclusiva que evidencie la capacidad del establecimiento para garantizar el acceso, permanencia, participación y promoción de estudiantes con discapacidad, en cumplimiento de lo establecido en el Decreto 1421 de 2017.</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La propuesta deberá estar articulada con el Proyecto Educativo Institucional (PEI) y desarrollarse en los siguientes componentes:</w:t>
      </w:r>
    </w:p>
    <w:p w:rsidR="00E8515A" w:rsidRPr="00E8515A" w:rsidRDefault="00E8515A" w:rsidP="00E8515A">
      <w:pPr>
        <w:pStyle w:val="Ttulo3"/>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1. Articulación de la Educación Inclusiva con el PEI</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Describir la manera en que el Proyecto Educativo Institucional incorpora:</w:t>
      </w:r>
    </w:p>
    <w:p w:rsidR="00E8515A" w:rsidRPr="00E8515A" w:rsidRDefault="00E8515A" w:rsidP="00E8515A">
      <w:pPr>
        <w:numPr>
          <w:ilvl w:val="0"/>
          <w:numId w:val="36"/>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La educación inclusiva como principio institucional.</w:t>
      </w:r>
    </w:p>
    <w:p w:rsidR="00E8515A" w:rsidRPr="00E8515A" w:rsidRDefault="00E8515A" w:rsidP="00E8515A">
      <w:pPr>
        <w:numPr>
          <w:ilvl w:val="0"/>
          <w:numId w:val="36"/>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El respeto por la diversidad.</w:t>
      </w:r>
    </w:p>
    <w:p w:rsidR="00E8515A" w:rsidRPr="00E8515A" w:rsidRDefault="00E8515A" w:rsidP="00E8515A">
      <w:pPr>
        <w:numPr>
          <w:ilvl w:val="0"/>
          <w:numId w:val="36"/>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La eliminación de barreras para el aprendizaje y la participación.</w:t>
      </w:r>
    </w:p>
    <w:p w:rsidR="00E8515A" w:rsidRPr="00E8515A" w:rsidRDefault="00E8515A" w:rsidP="00E8515A">
      <w:pPr>
        <w:numPr>
          <w:ilvl w:val="0"/>
          <w:numId w:val="36"/>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La equidad y la no discriminación.</w:t>
      </w:r>
    </w:p>
    <w:p w:rsidR="00E8515A" w:rsidRDefault="00E8515A" w:rsidP="00E8515A">
      <w:pPr>
        <w:numPr>
          <w:ilvl w:val="0"/>
          <w:numId w:val="36"/>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Las acciones de mejoramiento continuo para la atención de estudiantes con discapacidad.</w:t>
      </w:r>
    </w:p>
    <w:p w:rsidR="005E090F" w:rsidRPr="005E090F" w:rsidRDefault="005E090F" w:rsidP="005E090F">
      <w:pPr>
        <w:pStyle w:val="Ttulo3"/>
        <w:spacing w:line="300" w:lineRule="atLeast"/>
        <w:rPr>
          <w:rFonts w:asciiTheme="minorHAnsi" w:hAnsiTheme="minorHAnsi" w:cstheme="minorHAnsi"/>
          <w:sz w:val="22"/>
          <w:szCs w:val="22"/>
        </w:rPr>
      </w:pPr>
      <w:r w:rsidRPr="005E090F">
        <w:rPr>
          <w:rFonts w:asciiTheme="minorHAnsi" w:hAnsiTheme="minorHAnsi" w:cstheme="minorHAnsi"/>
          <w:sz w:val="22"/>
          <w:szCs w:val="22"/>
        </w:rPr>
        <w:t>2. Caracterización de los Estudiantes con Discapacidad</w:t>
      </w:r>
    </w:p>
    <w:p w:rsidR="005E090F" w:rsidRPr="00640DC0" w:rsidRDefault="005E090F" w:rsidP="005E090F">
      <w:pPr>
        <w:pStyle w:val="NormalWeb"/>
        <w:spacing w:line="300" w:lineRule="atLeast"/>
        <w:rPr>
          <w:rFonts w:asciiTheme="minorHAnsi" w:hAnsiTheme="minorHAnsi" w:cstheme="minorHAnsi"/>
          <w:b/>
          <w:sz w:val="22"/>
          <w:szCs w:val="22"/>
        </w:rPr>
      </w:pPr>
      <w:r w:rsidRPr="00640DC0">
        <w:rPr>
          <w:rStyle w:val="Textoennegrita"/>
          <w:rFonts w:asciiTheme="minorHAnsi" w:hAnsiTheme="minorHAnsi" w:cstheme="minorHAnsi"/>
          <w:b w:val="0"/>
          <w:sz w:val="22"/>
          <w:szCs w:val="22"/>
        </w:rPr>
        <w:t>Describa los procedimientos institucionales, responsables y tiempos definidos para la caracterización de los estudiantes con discapacidad</w:t>
      </w:r>
      <w:r w:rsidR="00640DC0">
        <w:rPr>
          <w:rStyle w:val="Textoennegrita"/>
          <w:rFonts w:asciiTheme="minorHAnsi" w:hAnsiTheme="minorHAnsi" w:cstheme="minorHAnsi"/>
          <w:b w:val="0"/>
          <w:sz w:val="22"/>
          <w:szCs w:val="22"/>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5"/>
        <w:gridCol w:w="2243"/>
        <w:gridCol w:w="1768"/>
        <w:gridCol w:w="1684"/>
        <w:gridCol w:w="1860"/>
      </w:tblGrid>
      <w:tr w:rsidR="005E090F" w:rsidRPr="005E090F" w:rsidTr="005E090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sidRPr="005E090F">
              <w:rPr>
                <w:rFonts w:asciiTheme="minorHAnsi" w:hAnsiTheme="minorHAnsi" w:cstheme="minorHAnsi"/>
                <w:b/>
                <w:bCs/>
              </w:rPr>
              <w:t>Proceso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sidRPr="005E090F">
              <w:rPr>
                <w:rFonts w:asciiTheme="minorHAnsi" w:hAnsiTheme="minorHAnsi" w:cstheme="minorHAnsi"/>
                <w:b/>
                <w:bCs/>
              </w:rPr>
              <w:t>Procedimiento Institucional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sidRPr="005E090F">
              <w:rPr>
                <w:rFonts w:asciiTheme="minorHAnsi" w:hAnsiTheme="minorHAnsi" w:cstheme="minorHAnsi"/>
                <w:b/>
                <w:bCs/>
              </w:rPr>
              <w:t>Responsable(s)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Pr>
                <w:rFonts w:asciiTheme="minorHAnsi" w:hAnsiTheme="minorHAnsi" w:cstheme="minorHAnsi"/>
                <w:b/>
                <w:bCs/>
              </w:rPr>
              <w:t xml:space="preserve">Fechas de </w:t>
            </w:r>
            <w:r w:rsidRPr="005E090F">
              <w:rPr>
                <w:rFonts w:asciiTheme="minorHAnsi" w:hAnsiTheme="minorHAnsi" w:cstheme="minorHAnsi"/>
                <w:b/>
                <w:bCs/>
              </w:rPr>
              <w:t>Ejecución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sidRPr="005E090F">
              <w:rPr>
                <w:rFonts w:asciiTheme="minorHAnsi" w:hAnsiTheme="minorHAnsi" w:cstheme="minorHAnsi"/>
                <w:b/>
                <w:bCs/>
              </w:rPr>
              <w:t>Evidencia</w:t>
            </w:r>
          </w:p>
        </w:tc>
      </w:tr>
      <w:tr w:rsidR="005E090F" w:rsidRPr="005E090F" w:rsidTr="005E090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640DC0" w:rsidRDefault="005E090F">
            <w:pPr>
              <w:jc w:val="center"/>
              <w:rPr>
                <w:rFonts w:asciiTheme="minorHAnsi" w:hAnsiTheme="minorHAnsi" w:cstheme="minorHAnsi"/>
                <w:b/>
                <w:bCs/>
                <w:color w:val="FF0000"/>
              </w:rPr>
            </w:pPr>
            <w:r w:rsidRPr="00640DC0">
              <w:rPr>
                <w:rStyle w:val="xxxjie0"/>
                <w:rFonts w:asciiTheme="minorHAnsi" w:hAnsiTheme="minorHAnsi" w:cstheme="minorHAnsi"/>
                <w:b/>
                <w:bCs/>
                <w:color w:val="FF0000"/>
              </w:rPr>
              <w:t>Identificación</w:t>
            </w:r>
            <w:r w:rsidRPr="00640DC0">
              <w:rPr>
                <w:rStyle w:val="Textoennegrita"/>
                <w:rFonts w:asciiTheme="minorHAnsi" w:hAnsiTheme="minorHAnsi" w:cstheme="minorHAnsi"/>
                <w:color w:val="FF0000"/>
              </w:rPr>
              <w:t xml:space="preserve"> </w:t>
            </w:r>
            <w:r w:rsidRPr="00640DC0">
              <w:rPr>
                <w:rStyle w:val="xxxjie0"/>
                <w:rFonts w:asciiTheme="minorHAnsi" w:hAnsiTheme="minorHAnsi" w:cstheme="minorHAnsi"/>
                <w:b/>
                <w:bCs/>
                <w:color w:val="FF0000"/>
              </w:rPr>
              <w:t>de</w:t>
            </w:r>
            <w:r w:rsidRPr="00640DC0">
              <w:rPr>
                <w:rStyle w:val="Textoennegrita"/>
                <w:rFonts w:asciiTheme="minorHAnsi" w:hAnsiTheme="minorHAnsi" w:cstheme="minorHAnsi"/>
                <w:color w:val="FF0000"/>
              </w:rPr>
              <w:t xml:space="preserve"> </w:t>
            </w:r>
            <w:r w:rsidRPr="00640DC0">
              <w:rPr>
                <w:rStyle w:val="xxxjie0"/>
                <w:rFonts w:asciiTheme="minorHAnsi" w:hAnsiTheme="minorHAnsi" w:cstheme="minorHAnsi"/>
                <w:b/>
                <w:bCs/>
                <w:color w:val="FF0000"/>
              </w:rPr>
              <w:t>estudiantes</w:t>
            </w:r>
            <w:r w:rsidRPr="00640DC0">
              <w:rPr>
                <w:rStyle w:val="Textoennegrita"/>
                <w:rFonts w:asciiTheme="minorHAnsi" w:hAnsiTheme="minorHAnsi" w:cstheme="minorHAnsi"/>
                <w:color w:val="FF0000"/>
              </w:rPr>
              <w:t xml:space="preserve"> </w:t>
            </w:r>
            <w:r w:rsidRPr="00640DC0">
              <w:rPr>
                <w:rStyle w:val="xxxjie0"/>
                <w:rFonts w:asciiTheme="minorHAnsi" w:hAnsiTheme="minorHAnsi" w:cstheme="minorHAnsi"/>
                <w:b/>
                <w:bCs/>
                <w:color w:val="FF0000"/>
              </w:rPr>
              <w:t>con</w:t>
            </w:r>
            <w:r w:rsidRPr="00640DC0">
              <w:rPr>
                <w:rStyle w:val="Textoennegrita"/>
                <w:rFonts w:asciiTheme="minorHAnsi" w:hAnsiTheme="minorHAnsi" w:cstheme="minorHAnsi"/>
                <w:color w:val="FF0000"/>
              </w:rPr>
              <w:t xml:space="preserve"> </w:t>
            </w:r>
            <w:r w:rsidRPr="00640DC0">
              <w:rPr>
                <w:rStyle w:val="xxxjie0"/>
                <w:rFonts w:asciiTheme="minorHAnsi" w:hAnsiTheme="minorHAnsi" w:cstheme="minorHAnsi"/>
                <w:b/>
                <w:bCs/>
                <w:color w:val="FF0000"/>
              </w:rPr>
              <w:t>discapacidad</w:t>
            </w:r>
          </w:p>
        </w:tc>
        <w:tc>
          <w:tcPr>
            <w:tcW w:w="0" w:type="auto"/>
            <w:tcBorders>
              <w:top w:val="single" w:sz="6" w:space="0" w:color="E6E6E6"/>
              <w:left w:val="single" w:sz="6" w:space="0" w:color="E6E6E6"/>
              <w:bottom w:val="single" w:sz="6" w:space="0" w:color="E6E6E6"/>
              <w:right w:val="single" w:sz="6" w:space="0" w:color="E6E6E6"/>
            </w:tcBorders>
            <w:vAlign w:val="center"/>
          </w:tcPr>
          <w:p w:rsidR="00640DC0" w:rsidRPr="00640DC0" w:rsidRDefault="00640DC0" w:rsidP="00640DC0">
            <w:pPr>
              <w:spacing w:after="0" w:line="300" w:lineRule="atLeast"/>
              <w:rPr>
                <w:rFonts w:ascii="Segoe UI" w:eastAsia="Times New Roman" w:hAnsi="Segoe UI" w:cs="Segoe UI"/>
                <w:color w:val="FF0000"/>
                <w:sz w:val="21"/>
                <w:szCs w:val="21"/>
                <w:lang w:val="es-CO"/>
              </w:rPr>
            </w:pPr>
            <w:r w:rsidRPr="00640DC0">
              <w:rPr>
                <w:rFonts w:ascii="Segoe UI" w:eastAsia="Times New Roman" w:hAnsi="Segoe UI" w:cs="Segoe UI"/>
                <w:color w:val="FF0000"/>
                <w:sz w:val="21"/>
                <w:szCs w:val="21"/>
                <w:lang w:val="es-CO"/>
              </w:rPr>
              <w:t>Identificación de estudiantes durante el proceso de matrícula, revisión documental, reporte familiar, observación pedagógica y remisión por parte de docentes u orientación escolar.</w:t>
            </w:r>
          </w:p>
          <w:p w:rsidR="005E090F" w:rsidRPr="00640DC0" w:rsidRDefault="005E090F">
            <w:pPr>
              <w:rPr>
                <w:rFonts w:asciiTheme="minorHAnsi" w:hAnsiTheme="minorHAnsi" w:cstheme="minorHAnsi"/>
                <w:color w:val="FF0000"/>
              </w:rPr>
            </w:pPr>
          </w:p>
        </w:tc>
        <w:tc>
          <w:tcPr>
            <w:tcW w:w="0" w:type="auto"/>
            <w:tcBorders>
              <w:top w:val="single" w:sz="6" w:space="0" w:color="E6E6E6"/>
              <w:left w:val="single" w:sz="6" w:space="0" w:color="E6E6E6"/>
              <w:bottom w:val="single" w:sz="6" w:space="0" w:color="E6E6E6"/>
              <w:right w:val="single" w:sz="6" w:space="0" w:color="E6E6E6"/>
            </w:tcBorders>
            <w:vAlign w:val="center"/>
          </w:tcPr>
          <w:p w:rsidR="00640DC0" w:rsidRPr="00640DC0" w:rsidRDefault="00640DC0" w:rsidP="00640DC0">
            <w:pPr>
              <w:spacing w:after="0" w:line="300" w:lineRule="atLeast"/>
              <w:rPr>
                <w:rFonts w:ascii="Segoe UI" w:eastAsia="Times New Roman" w:hAnsi="Segoe UI" w:cs="Segoe UI"/>
                <w:color w:val="FF0000"/>
                <w:sz w:val="21"/>
                <w:szCs w:val="21"/>
                <w:lang w:val="es-CO"/>
              </w:rPr>
            </w:pPr>
            <w:r w:rsidRPr="00640DC0">
              <w:rPr>
                <w:rFonts w:ascii="Segoe UI" w:eastAsia="Times New Roman" w:hAnsi="Segoe UI" w:cs="Segoe UI"/>
                <w:color w:val="FF0000"/>
                <w:sz w:val="21"/>
                <w:szCs w:val="21"/>
                <w:lang w:val="es-CO"/>
              </w:rPr>
              <w:t>Rectoría, Coordinación Académica, Docentes, Orientación Escolar y Familias.</w:t>
            </w:r>
          </w:p>
          <w:p w:rsidR="005E090F" w:rsidRPr="00640DC0" w:rsidRDefault="005E090F">
            <w:pPr>
              <w:rPr>
                <w:rFonts w:asciiTheme="minorHAnsi" w:hAnsiTheme="minorHAnsi" w:cstheme="minorHAnsi"/>
                <w:color w:val="FF0000"/>
              </w:rPr>
            </w:pPr>
          </w:p>
        </w:tc>
        <w:tc>
          <w:tcPr>
            <w:tcW w:w="0" w:type="auto"/>
            <w:tcBorders>
              <w:top w:val="single" w:sz="6" w:space="0" w:color="E6E6E6"/>
              <w:left w:val="single" w:sz="6" w:space="0" w:color="E6E6E6"/>
              <w:bottom w:val="single" w:sz="6" w:space="0" w:color="E6E6E6"/>
              <w:right w:val="single" w:sz="6" w:space="0" w:color="E6E6E6"/>
            </w:tcBorders>
            <w:vAlign w:val="center"/>
          </w:tcPr>
          <w:p w:rsidR="00640DC0" w:rsidRPr="00640DC0" w:rsidRDefault="00640DC0" w:rsidP="00640DC0">
            <w:pPr>
              <w:spacing w:after="0" w:line="300" w:lineRule="atLeast"/>
              <w:rPr>
                <w:rFonts w:ascii="Segoe UI" w:eastAsia="Times New Roman" w:hAnsi="Segoe UI" w:cs="Segoe UI"/>
                <w:color w:val="FF0000"/>
                <w:sz w:val="21"/>
                <w:szCs w:val="21"/>
                <w:lang w:val="es-CO"/>
              </w:rPr>
            </w:pPr>
            <w:r w:rsidRPr="00640DC0">
              <w:rPr>
                <w:rFonts w:ascii="Segoe UI" w:eastAsia="Times New Roman" w:hAnsi="Segoe UI" w:cs="Segoe UI"/>
                <w:color w:val="FF0000"/>
                <w:sz w:val="21"/>
                <w:szCs w:val="21"/>
                <w:lang w:val="es-CO"/>
              </w:rPr>
              <w:t>Durante la matrícula y al inicio del año escolar. De manera permanente cuando se identifiquen nuevos casos.</w:t>
            </w:r>
          </w:p>
          <w:p w:rsidR="005E090F" w:rsidRPr="00640DC0" w:rsidRDefault="005E090F">
            <w:pPr>
              <w:rPr>
                <w:rFonts w:asciiTheme="minorHAnsi" w:hAnsiTheme="minorHAnsi" w:cstheme="minorHAnsi"/>
                <w:color w:val="FF0000"/>
              </w:rPr>
            </w:pPr>
          </w:p>
        </w:tc>
        <w:tc>
          <w:tcPr>
            <w:tcW w:w="0" w:type="auto"/>
            <w:tcBorders>
              <w:top w:val="single" w:sz="6" w:space="0" w:color="E6E6E6"/>
              <w:left w:val="single" w:sz="6" w:space="0" w:color="E6E6E6"/>
              <w:bottom w:val="single" w:sz="6" w:space="0" w:color="E6E6E6"/>
              <w:right w:val="single" w:sz="6" w:space="0" w:color="E6E6E6"/>
            </w:tcBorders>
            <w:vAlign w:val="center"/>
          </w:tcPr>
          <w:p w:rsidR="00640DC0" w:rsidRPr="00640DC0" w:rsidRDefault="00640DC0" w:rsidP="00640DC0">
            <w:pPr>
              <w:spacing w:after="0" w:line="300" w:lineRule="atLeast"/>
              <w:rPr>
                <w:rFonts w:ascii="Segoe UI" w:eastAsia="Times New Roman" w:hAnsi="Segoe UI" w:cs="Segoe UI"/>
                <w:color w:val="FF0000"/>
                <w:sz w:val="21"/>
                <w:szCs w:val="21"/>
                <w:lang w:val="es-CO"/>
              </w:rPr>
            </w:pPr>
            <w:r w:rsidRPr="00640DC0">
              <w:rPr>
                <w:rFonts w:ascii="Segoe UI" w:eastAsia="Times New Roman" w:hAnsi="Segoe UI" w:cs="Segoe UI"/>
                <w:color w:val="FF0000"/>
                <w:sz w:val="21"/>
                <w:szCs w:val="21"/>
                <w:lang w:val="es-CO"/>
              </w:rPr>
              <w:t>Formatos de matrícula, certificados o diagnósticos, registros de observación y remisiones institucionales</w:t>
            </w:r>
          </w:p>
          <w:p w:rsidR="005E090F" w:rsidRPr="00640DC0" w:rsidRDefault="005E090F">
            <w:pPr>
              <w:rPr>
                <w:rFonts w:asciiTheme="minorHAnsi" w:hAnsiTheme="minorHAnsi" w:cstheme="minorHAnsi"/>
                <w:color w:val="FF0000"/>
              </w:rPr>
            </w:pPr>
          </w:p>
        </w:tc>
      </w:tr>
      <w:tr w:rsidR="005E090F" w:rsidRPr="005E090F" w:rsidTr="005E090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sidRPr="005E090F">
              <w:rPr>
                <w:rStyle w:val="xxxjie0"/>
                <w:rFonts w:asciiTheme="minorHAnsi" w:hAnsiTheme="minorHAnsi" w:cstheme="minorHAnsi"/>
                <w:b/>
                <w:bCs/>
              </w:rPr>
              <w:t>Reconocimiento</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de</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fortalezas,</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capacidades</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y</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necesidades</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de</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apoyo</w:t>
            </w: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r>
      <w:tr w:rsidR="005E090F" w:rsidRPr="005E090F" w:rsidTr="005E090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sidRPr="005E090F">
              <w:rPr>
                <w:rStyle w:val="xxxjie0"/>
                <w:rFonts w:asciiTheme="minorHAnsi" w:hAnsiTheme="minorHAnsi" w:cstheme="minorHAnsi"/>
                <w:b/>
                <w:bCs/>
              </w:rPr>
              <w:lastRenderedPageBreak/>
              <w:t>Recopilación</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de</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información</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familiar</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y</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social</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relevante</w:t>
            </w: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r>
      <w:tr w:rsidR="005E090F" w:rsidRPr="005E090F" w:rsidTr="005E090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5E090F" w:rsidRPr="005E090F" w:rsidRDefault="005E090F">
            <w:pPr>
              <w:jc w:val="center"/>
              <w:rPr>
                <w:rFonts w:asciiTheme="minorHAnsi" w:hAnsiTheme="minorHAnsi" w:cstheme="minorHAnsi"/>
                <w:b/>
                <w:bCs/>
              </w:rPr>
            </w:pPr>
            <w:r w:rsidRPr="005E090F">
              <w:rPr>
                <w:rStyle w:val="xxxjie0"/>
                <w:rFonts w:asciiTheme="minorHAnsi" w:hAnsiTheme="minorHAnsi" w:cstheme="minorHAnsi"/>
                <w:b/>
                <w:bCs/>
              </w:rPr>
              <w:t>Actualización</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periódica</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de</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la</w:t>
            </w:r>
            <w:r w:rsidRPr="005E090F">
              <w:rPr>
                <w:rStyle w:val="Textoennegrita"/>
                <w:rFonts w:asciiTheme="minorHAnsi" w:hAnsiTheme="minorHAnsi" w:cstheme="minorHAnsi"/>
              </w:rPr>
              <w:t xml:space="preserve"> </w:t>
            </w:r>
            <w:r w:rsidRPr="005E090F">
              <w:rPr>
                <w:rStyle w:val="xxxjie0"/>
                <w:rFonts w:asciiTheme="minorHAnsi" w:hAnsiTheme="minorHAnsi" w:cstheme="minorHAnsi"/>
                <w:b/>
                <w:bCs/>
              </w:rPr>
              <w:t>caracterización</w:t>
            </w: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tcPr>
          <w:p w:rsidR="005E090F" w:rsidRPr="005E090F" w:rsidRDefault="005E090F">
            <w:pPr>
              <w:rPr>
                <w:rFonts w:asciiTheme="minorHAnsi" w:hAnsiTheme="minorHAnsi" w:cstheme="minorHAnsi"/>
              </w:rPr>
            </w:pPr>
          </w:p>
        </w:tc>
      </w:tr>
    </w:tbl>
    <w:p w:rsidR="00E8515A" w:rsidRPr="00E8515A" w:rsidRDefault="00E8515A" w:rsidP="00E8515A">
      <w:pPr>
        <w:pStyle w:val="Ttulo3"/>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3. Estrategias para el Acceso, Permanencia y Promoción</w:t>
      </w:r>
    </w:p>
    <w:p w:rsidR="00E8515A" w:rsidRPr="00E8515A" w:rsidRDefault="00E8515A" w:rsidP="00E8515A">
      <w:pPr>
        <w:pStyle w:val="Ttulo4"/>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Acceso</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Describir las acciones dirigidas a garantizar:</w:t>
      </w:r>
    </w:p>
    <w:p w:rsidR="00E8515A" w:rsidRPr="00E8515A" w:rsidRDefault="00E8515A" w:rsidP="00E8515A">
      <w:pPr>
        <w:numPr>
          <w:ilvl w:val="0"/>
          <w:numId w:val="38"/>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Matrícula sin barreras.</w:t>
      </w:r>
    </w:p>
    <w:p w:rsidR="00E8515A" w:rsidRPr="00E8515A" w:rsidRDefault="00E8515A" w:rsidP="00E8515A">
      <w:pPr>
        <w:numPr>
          <w:ilvl w:val="0"/>
          <w:numId w:val="38"/>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Procesos de acogida e inducción.</w:t>
      </w:r>
    </w:p>
    <w:p w:rsidR="00E8515A" w:rsidRPr="00E8515A" w:rsidRDefault="00E8515A" w:rsidP="00E8515A">
      <w:pPr>
        <w:numPr>
          <w:ilvl w:val="0"/>
          <w:numId w:val="38"/>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Valoración pedagógica inicial.</w:t>
      </w:r>
    </w:p>
    <w:p w:rsidR="00E8515A" w:rsidRPr="00E8515A" w:rsidRDefault="00E8515A" w:rsidP="00E8515A">
      <w:pPr>
        <w:numPr>
          <w:ilvl w:val="0"/>
          <w:numId w:val="38"/>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Identificación de apoyos requeridos.</w:t>
      </w:r>
    </w:p>
    <w:p w:rsidR="00E8515A" w:rsidRPr="00E8515A" w:rsidRDefault="00E8515A" w:rsidP="00E8515A">
      <w:pPr>
        <w:pStyle w:val="Ttulo4"/>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Permanencia</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Describir las estrategias para:</w:t>
      </w:r>
    </w:p>
    <w:p w:rsidR="00E8515A" w:rsidRPr="00E8515A" w:rsidRDefault="00E8515A" w:rsidP="00E8515A">
      <w:pPr>
        <w:numPr>
          <w:ilvl w:val="0"/>
          <w:numId w:val="39"/>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Seguimiento académico y convivencial.</w:t>
      </w:r>
    </w:p>
    <w:p w:rsidR="00E8515A" w:rsidRPr="00E8515A" w:rsidRDefault="00E8515A" w:rsidP="00E8515A">
      <w:pPr>
        <w:numPr>
          <w:ilvl w:val="0"/>
          <w:numId w:val="39"/>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Acompañamiento y orientación familiar.</w:t>
      </w:r>
    </w:p>
    <w:p w:rsidR="00E8515A" w:rsidRPr="00E8515A" w:rsidRDefault="00E8515A" w:rsidP="00E8515A">
      <w:pPr>
        <w:numPr>
          <w:ilvl w:val="0"/>
          <w:numId w:val="39"/>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Prevención de la deserción escolar.</w:t>
      </w:r>
    </w:p>
    <w:p w:rsidR="00E8515A" w:rsidRPr="00E8515A" w:rsidRDefault="00E8515A" w:rsidP="00E8515A">
      <w:pPr>
        <w:numPr>
          <w:ilvl w:val="0"/>
          <w:numId w:val="39"/>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Participación de los estudiantes en la vida institucional.</w:t>
      </w:r>
    </w:p>
    <w:p w:rsidR="00E8515A" w:rsidRPr="00E8515A" w:rsidRDefault="00E8515A" w:rsidP="00E8515A">
      <w:pPr>
        <w:pStyle w:val="Ttulo4"/>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Promoción</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Describir los mecanismos para:</w:t>
      </w:r>
    </w:p>
    <w:p w:rsidR="00E8515A" w:rsidRPr="00E8515A" w:rsidRDefault="00E8515A" w:rsidP="00E8515A">
      <w:pPr>
        <w:numPr>
          <w:ilvl w:val="0"/>
          <w:numId w:val="40"/>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Evaluación flexible.</w:t>
      </w:r>
    </w:p>
    <w:p w:rsidR="00E8515A" w:rsidRPr="00E8515A" w:rsidRDefault="00E8515A" w:rsidP="00E8515A">
      <w:pPr>
        <w:numPr>
          <w:ilvl w:val="0"/>
          <w:numId w:val="40"/>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Reconocimiento de avances individuales.</w:t>
      </w:r>
    </w:p>
    <w:p w:rsidR="00E8515A" w:rsidRPr="00E8515A" w:rsidRDefault="00E8515A" w:rsidP="00E8515A">
      <w:pPr>
        <w:numPr>
          <w:ilvl w:val="0"/>
          <w:numId w:val="40"/>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Continuidad de apoyos durante la trayectoria educativa.</w:t>
      </w:r>
    </w:p>
    <w:p w:rsidR="00E8515A" w:rsidRPr="00E8515A" w:rsidRDefault="00E8515A" w:rsidP="00E8515A">
      <w:pPr>
        <w:pStyle w:val="Ttulo3"/>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4. Ajustes Razonables y Flexibilización Curricular</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Explicar cómo la institución implementa:</w:t>
      </w:r>
    </w:p>
    <w:p w:rsidR="00E8515A" w:rsidRPr="007D2333" w:rsidRDefault="00E8515A" w:rsidP="007D2333">
      <w:pPr>
        <w:numPr>
          <w:ilvl w:val="0"/>
          <w:numId w:val="41"/>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Adecuaciones metodológicas</w:t>
      </w:r>
      <w:r w:rsidR="007D2333">
        <w:rPr>
          <w:rFonts w:asciiTheme="minorHAnsi" w:hAnsiTheme="minorHAnsi" w:cstheme="minorHAnsi"/>
        </w:rPr>
        <w:t xml:space="preserve"> y didácticas</w:t>
      </w:r>
      <w:r w:rsidRPr="00E8515A">
        <w:rPr>
          <w:rFonts w:asciiTheme="minorHAnsi" w:hAnsiTheme="minorHAnsi" w:cstheme="minorHAnsi"/>
        </w:rPr>
        <w:t>.</w:t>
      </w:r>
    </w:p>
    <w:p w:rsidR="00E8515A" w:rsidRPr="00E8515A" w:rsidRDefault="00E8515A" w:rsidP="00E8515A">
      <w:pPr>
        <w:numPr>
          <w:ilvl w:val="0"/>
          <w:numId w:val="41"/>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Adecuaciones evaluativas.</w:t>
      </w:r>
    </w:p>
    <w:p w:rsidR="00E8515A" w:rsidRPr="00E8515A" w:rsidRDefault="00E8515A" w:rsidP="00E8515A">
      <w:pPr>
        <w:numPr>
          <w:ilvl w:val="0"/>
          <w:numId w:val="41"/>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Flexibilización curricular.</w:t>
      </w:r>
    </w:p>
    <w:p w:rsidR="00E8515A" w:rsidRPr="00E8515A" w:rsidRDefault="00E8515A" w:rsidP="00E8515A">
      <w:pPr>
        <w:numPr>
          <w:ilvl w:val="0"/>
          <w:numId w:val="41"/>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Recursos y herramientas accesibles.</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Las acciones descritas deberán orientarse a la eliminación de barreras para el aprendizaje y la participación.</w:t>
      </w:r>
    </w:p>
    <w:p w:rsidR="00E8515A" w:rsidRPr="00E8515A" w:rsidRDefault="00E8515A" w:rsidP="00E8515A">
      <w:pPr>
        <w:pStyle w:val="Ttulo3"/>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lastRenderedPageBreak/>
        <w:t>5. Diseño Universal para el Aprendizaje (DUA)</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Describir cómo la práctica pedagógica incorpora:</w:t>
      </w:r>
    </w:p>
    <w:p w:rsidR="00E8515A" w:rsidRPr="00E8515A" w:rsidRDefault="00E8515A" w:rsidP="00E8515A">
      <w:pPr>
        <w:numPr>
          <w:ilvl w:val="0"/>
          <w:numId w:val="42"/>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Múltiples formas de representación.</w:t>
      </w:r>
    </w:p>
    <w:p w:rsidR="00E8515A" w:rsidRPr="00E8515A" w:rsidRDefault="00E8515A" w:rsidP="00E8515A">
      <w:pPr>
        <w:numPr>
          <w:ilvl w:val="0"/>
          <w:numId w:val="42"/>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Múltiples formas de acción y expresión.</w:t>
      </w:r>
    </w:p>
    <w:p w:rsidR="00E8515A" w:rsidRPr="00E8515A" w:rsidRDefault="00E8515A" w:rsidP="00E8515A">
      <w:pPr>
        <w:numPr>
          <w:ilvl w:val="0"/>
          <w:numId w:val="42"/>
        </w:numPr>
        <w:spacing w:before="100" w:beforeAutospacing="1" w:after="100" w:afterAutospacing="1" w:line="300" w:lineRule="atLeast"/>
        <w:jc w:val="both"/>
        <w:rPr>
          <w:rFonts w:asciiTheme="minorHAnsi" w:hAnsiTheme="minorHAnsi" w:cstheme="minorHAnsi"/>
        </w:rPr>
      </w:pPr>
      <w:r w:rsidRPr="00E8515A">
        <w:rPr>
          <w:rFonts w:asciiTheme="minorHAnsi" w:hAnsiTheme="minorHAnsi" w:cstheme="minorHAnsi"/>
        </w:rPr>
        <w:t>Múltiples formas de participación y motivación.</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 xml:space="preserve">Se deberán incluir ejemplos concretos de aplicación en el </w:t>
      </w:r>
      <w:r w:rsidR="007D2333" w:rsidRPr="00E8515A">
        <w:rPr>
          <w:rFonts w:asciiTheme="minorHAnsi" w:hAnsiTheme="minorHAnsi" w:cstheme="minorHAnsi"/>
          <w:sz w:val="22"/>
          <w:szCs w:val="22"/>
        </w:rPr>
        <w:t>aula.</w:t>
      </w:r>
      <w:r w:rsidR="007D2333">
        <w:rPr>
          <w:rFonts w:asciiTheme="minorHAnsi" w:hAnsiTheme="minorHAnsi" w:cstheme="minorHAnsi"/>
          <w:sz w:val="22"/>
          <w:szCs w:val="22"/>
        </w:rPr>
        <w:t xml:space="preserve"> (incluya en cada una planeación de </w:t>
      </w:r>
      <w:r w:rsidR="00D654B6">
        <w:rPr>
          <w:rFonts w:asciiTheme="minorHAnsi" w:hAnsiTheme="minorHAnsi" w:cstheme="minorHAnsi"/>
          <w:sz w:val="22"/>
          <w:szCs w:val="22"/>
        </w:rPr>
        <w:t>clase</w:t>
      </w:r>
      <w:r w:rsidR="00640DC0">
        <w:rPr>
          <w:rFonts w:asciiTheme="minorHAnsi" w:hAnsiTheme="minorHAnsi" w:cstheme="minorHAnsi"/>
          <w:sz w:val="22"/>
          <w:szCs w:val="22"/>
        </w:rPr>
        <w:t xml:space="preserve"> del año 2026)</w:t>
      </w:r>
    </w:p>
    <w:p w:rsidR="00E8515A" w:rsidRDefault="00E8515A" w:rsidP="00E8515A">
      <w:pPr>
        <w:pStyle w:val="Ttulo3"/>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6. Implementación de los Planes Individuales de Ajustes Razonables (PIAR)</w:t>
      </w:r>
    </w:p>
    <w:p w:rsidR="00D654B6" w:rsidRPr="00D654B6" w:rsidRDefault="00D654B6" w:rsidP="00D654B6">
      <w:pPr>
        <w:pStyle w:val="NormalWeb"/>
        <w:spacing w:line="300" w:lineRule="atLeast"/>
        <w:jc w:val="both"/>
        <w:rPr>
          <w:rFonts w:asciiTheme="minorHAnsi" w:hAnsiTheme="minorHAnsi" w:cstheme="minorHAnsi"/>
          <w:sz w:val="22"/>
          <w:szCs w:val="22"/>
        </w:rPr>
      </w:pPr>
      <w:r>
        <w:rPr>
          <w:rFonts w:asciiTheme="minorHAnsi" w:hAnsiTheme="minorHAnsi" w:cstheme="minorHAnsi"/>
          <w:sz w:val="22"/>
          <w:szCs w:val="22"/>
        </w:rPr>
        <w:t>Describir el procedimiento institucional relacionado con: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0"/>
        <w:gridCol w:w="4168"/>
        <w:gridCol w:w="1471"/>
        <w:gridCol w:w="1108"/>
        <w:gridCol w:w="973"/>
      </w:tblGrid>
      <w:tr w:rsidR="00D654B6" w:rsidRPr="00D654B6" w:rsidTr="00D654B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Componente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Procedimiento Institucional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Responsable(s)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Periodo de Ejecución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Evidencia</w:t>
            </w:r>
          </w:p>
        </w:tc>
      </w:tr>
      <w:tr w:rsidR="00D654B6" w:rsidRPr="00D654B6" w:rsidTr="00D654B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Identificación</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r w:rsidRPr="00D654B6">
              <w:rPr>
                <w:rFonts w:asciiTheme="minorHAnsi" w:eastAsia="Times New Roman" w:hAnsiTheme="minorHAnsi" w:cstheme="minorHAnsi"/>
                <w:lang w:val="es-CO"/>
              </w:rPr>
              <w:t>Detección de necesidades educativas, capacidades, fortalezas y barreras para el aprendizaje y la participación mediante caracterización, observación pedagógica, entrevistas familiares y revisión de soportes diagnósticos.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p>
        </w:tc>
      </w:tr>
      <w:tr w:rsidR="00D654B6" w:rsidRPr="00D654B6" w:rsidTr="00D654B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Elaboración</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r w:rsidRPr="00D654B6">
              <w:rPr>
                <w:rFonts w:asciiTheme="minorHAnsi" w:eastAsia="Times New Roman" w:hAnsiTheme="minorHAnsi" w:cstheme="minorHAnsi"/>
                <w:lang w:val="es-CO"/>
              </w:rPr>
              <w:t>Construcción participativa del PIAR con definición de objetivos, apoyos, ajustes razonables, estrategias pedagógicas y criterios de seguimiento.</w:t>
            </w: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r>
      <w:tr w:rsidR="00D654B6" w:rsidRPr="00D654B6" w:rsidTr="00D654B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Implementación</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r w:rsidRPr="00D654B6">
              <w:rPr>
                <w:rFonts w:asciiTheme="minorHAnsi" w:eastAsia="Times New Roman" w:hAnsiTheme="minorHAnsi" w:cstheme="minorHAnsi"/>
                <w:lang w:val="es-CO"/>
              </w:rPr>
              <w:t>Aplicación de los ajustes razonables definidos en el PIAR dentro de las actividades académicas, evaluativas y de participación institucional.</w:t>
            </w: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r>
      <w:tr w:rsidR="00D654B6" w:rsidRPr="00D654B6" w:rsidTr="00D654B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Seguimiento</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r w:rsidRPr="00D654B6">
              <w:rPr>
                <w:rFonts w:asciiTheme="minorHAnsi" w:eastAsia="Times New Roman" w:hAnsiTheme="minorHAnsi" w:cstheme="minorHAnsi"/>
                <w:lang w:val="es-CO"/>
              </w:rPr>
              <w:t>Revisión de avances, identificación de dificultades y ajuste de estrategias de acuerdo con los resultados obtenidos y las necesidades del estudiante.</w:t>
            </w: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r>
      <w:tr w:rsidR="00D654B6" w:rsidRPr="00D654B6" w:rsidTr="00D654B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654B6" w:rsidRPr="00D654B6" w:rsidRDefault="00D654B6" w:rsidP="00D654B6">
            <w:pPr>
              <w:spacing w:after="0" w:line="240" w:lineRule="auto"/>
              <w:jc w:val="center"/>
              <w:rPr>
                <w:rFonts w:asciiTheme="minorHAnsi" w:eastAsia="Times New Roman" w:hAnsiTheme="minorHAnsi" w:cstheme="minorHAnsi"/>
                <w:b/>
                <w:bCs/>
                <w:lang w:val="es-CO"/>
              </w:rPr>
            </w:pPr>
            <w:r w:rsidRPr="00D654B6">
              <w:rPr>
                <w:rFonts w:asciiTheme="minorHAnsi" w:eastAsia="Times New Roman" w:hAnsiTheme="minorHAnsi" w:cstheme="minorHAnsi"/>
                <w:b/>
                <w:bCs/>
                <w:lang w:val="es-CO"/>
              </w:rPr>
              <w:t>Participación Familiar</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D654B6" w:rsidRPr="00D654B6" w:rsidRDefault="00D654B6" w:rsidP="00D654B6">
            <w:pPr>
              <w:spacing w:after="0" w:line="240" w:lineRule="auto"/>
              <w:rPr>
                <w:rFonts w:asciiTheme="minorHAnsi" w:eastAsia="Times New Roman" w:hAnsiTheme="minorHAnsi" w:cstheme="minorHAnsi"/>
                <w:lang w:val="es-CO"/>
              </w:rPr>
            </w:pPr>
            <w:r w:rsidRPr="00D654B6">
              <w:rPr>
                <w:rFonts w:asciiTheme="minorHAnsi" w:eastAsia="Times New Roman" w:hAnsiTheme="minorHAnsi" w:cstheme="minorHAnsi"/>
                <w:lang w:val="es-CO"/>
              </w:rPr>
              <w:t>Vinculación de padres, madres y cuidadores en la formulación, implementación y evaluación del PIAR mediante reuniones, escuelas de familias y seguimiento individual.</w:t>
            </w: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tcPr>
          <w:p w:rsidR="00D654B6" w:rsidRPr="00D654B6" w:rsidRDefault="00D654B6" w:rsidP="00D654B6">
            <w:pPr>
              <w:spacing w:after="0" w:line="240" w:lineRule="auto"/>
              <w:rPr>
                <w:rFonts w:asciiTheme="minorHAnsi" w:eastAsia="Times New Roman" w:hAnsiTheme="minorHAnsi" w:cstheme="minorHAnsi"/>
                <w:lang w:val="es-CO"/>
              </w:rPr>
            </w:pPr>
          </w:p>
        </w:tc>
      </w:tr>
    </w:tbl>
    <w:p w:rsidR="00D654B6" w:rsidRPr="00D654B6" w:rsidRDefault="00D654B6" w:rsidP="00D654B6">
      <w:pPr>
        <w:rPr>
          <w:rFonts w:asciiTheme="minorHAnsi" w:hAnsiTheme="minorHAnsi" w:cstheme="minorHAnsi"/>
        </w:rPr>
      </w:pPr>
    </w:p>
    <w:p w:rsidR="00E8515A" w:rsidRDefault="00E8515A" w:rsidP="00E8515A">
      <w:pPr>
        <w:pStyle w:val="Ttulo3"/>
        <w:spacing w:line="300" w:lineRule="atLeast"/>
        <w:jc w:val="both"/>
        <w:rPr>
          <w:rFonts w:asciiTheme="minorHAnsi" w:hAnsiTheme="minorHAnsi" w:cstheme="minorHAnsi"/>
          <w:color w:val="FF0000"/>
          <w:sz w:val="22"/>
          <w:szCs w:val="22"/>
        </w:rPr>
      </w:pPr>
      <w:r w:rsidRPr="00E8515A">
        <w:rPr>
          <w:rFonts w:asciiTheme="minorHAnsi" w:hAnsiTheme="minorHAnsi" w:cstheme="minorHAnsi"/>
          <w:sz w:val="22"/>
          <w:szCs w:val="22"/>
        </w:rPr>
        <w:t xml:space="preserve">7. </w:t>
      </w:r>
      <w:r w:rsidRPr="00E326D5">
        <w:rPr>
          <w:rFonts w:asciiTheme="minorHAnsi" w:hAnsiTheme="minorHAnsi" w:cstheme="minorHAnsi"/>
          <w:sz w:val="22"/>
          <w:szCs w:val="22"/>
        </w:rPr>
        <w:t>Organización de los Apoyos</w:t>
      </w:r>
      <w:r w:rsidR="007D2333" w:rsidRPr="00E326D5">
        <w:rPr>
          <w:rFonts w:asciiTheme="minorHAnsi" w:hAnsiTheme="minorHAnsi" w:cstheme="minorHAnsi"/>
          <w:sz w:val="22"/>
          <w:szCs w:val="22"/>
        </w:rPr>
        <w:t xml:space="preserve"> </w:t>
      </w:r>
    </w:p>
    <w:p w:rsidR="00E326D5" w:rsidRPr="00E326D5" w:rsidRDefault="00E326D5" w:rsidP="00E326D5">
      <w:pPr>
        <w:spacing w:before="100" w:beforeAutospacing="1" w:after="100" w:afterAutospacing="1" w:line="300" w:lineRule="atLeast"/>
        <w:rPr>
          <w:rFonts w:ascii="Segoe UI" w:eastAsia="Times New Roman" w:hAnsi="Segoe UI" w:cs="Segoe UI"/>
          <w:sz w:val="21"/>
          <w:szCs w:val="21"/>
          <w:lang w:val="es-CO"/>
        </w:rPr>
      </w:pPr>
      <w:r w:rsidRPr="00E326D5">
        <w:rPr>
          <w:rFonts w:ascii="Segoe UI" w:eastAsia="Times New Roman" w:hAnsi="Segoe UI" w:cs="Segoe UI"/>
          <w:sz w:val="21"/>
          <w:szCs w:val="21"/>
          <w:lang w:val="es-CO"/>
        </w:rPr>
        <w:t>El establecimiento educativo deberá</w:t>
      </w:r>
      <w:r w:rsidR="00D654B6">
        <w:rPr>
          <w:rFonts w:ascii="Segoe UI" w:eastAsia="Times New Roman" w:hAnsi="Segoe UI" w:cs="Segoe UI"/>
          <w:sz w:val="21"/>
          <w:szCs w:val="21"/>
          <w:lang w:val="es-CO"/>
        </w:rPr>
        <w:t xml:space="preserve"> completar el cuadro </w:t>
      </w:r>
      <w:r w:rsidR="00D654B6" w:rsidRPr="00E326D5">
        <w:rPr>
          <w:rFonts w:ascii="Segoe UI" w:eastAsia="Times New Roman" w:hAnsi="Segoe UI" w:cs="Segoe UI"/>
          <w:sz w:val="21"/>
          <w:szCs w:val="21"/>
          <w:lang w:val="es-CO"/>
        </w:rPr>
        <w:t>de</w:t>
      </w:r>
      <w:r w:rsidRPr="00E326D5">
        <w:rPr>
          <w:rFonts w:ascii="Segoe UI" w:eastAsia="Times New Roman" w:hAnsi="Segoe UI" w:cs="Segoe UI"/>
          <w:sz w:val="21"/>
          <w:szCs w:val="21"/>
          <w:lang w:val="es-CO"/>
        </w:rPr>
        <w:t xml:space="preserve"> la estructura institucional dispuesta para la atención educativa de estudiantes con discapacidad, indicando el número de profesionales disponibles, su dedicación y las responsabilidades asociadas</w:t>
      </w:r>
      <w:r w:rsidR="00D00017">
        <w:rPr>
          <w:rFonts w:ascii="Segoe UI" w:eastAsia="Times New Roman" w:hAnsi="Segoe UI" w:cs="Segoe UI"/>
          <w:sz w:val="21"/>
          <w:szCs w:val="21"/>
          <w:lang w:val="es-CO"/>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5"/>
        <w:gridCol w:w="1462"/>
        <w:gridCol w:w="1578"/>
        <w:gridCol w:w="3525"/>
      </w:tblGrid>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326D5" w:rsidRPr="00E326D5" w:rsidRDefault="00E326D5" w:rsidP="00E326D5">
            <w:pPr>
              <w:spacing w:after="0" w:line="240" w:lineRule="auto"/>
              <w:jc w:val="center"/>
              <w:rPr>
                <w:rFonts w:asciiTheme="minorHAnsi" w:eastAsia="Times New Roman" w:hAnsiTheme="minorHAnsi" w:cstheme="minorHAnsi"/>
                <w:b/>
                <w:bCs/>
                <w:lang w:val="es-CO"/>
              </w:rPr>
            </w:pPr>
            <w:r w:rsidRPr="00E326D5">
              <w:rPr>
                <w:rFonts w:asciiTheme="minorHAnsi" w:eastAsia="Times New Roman" w:hAnsiTheme="minorHAnsi" w:cstheme="minorHAnsi"/>
                <w:b/>
                <w:bCs/>
                <w:lang w:val="es-CO"/>
              </w:rPr>
              <w:t>Cargo / Rol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326D5" w:rsidRPr="00E326D5" w:rsidRDefault="00E326D5" w:rsidP="00E326D5">
            <w:pPr>
              <w:spacing w:after="0" w:line="240" w:lineRule="auto"/>
              <w:jc w:val="center"/>
              <w:rPr>
                <w:rFonts w:asciiTheme="minorHAnsi" w:eastAsia="Times New Roman" w:hAnsiTheme="minorHAnsi" w:cstheme="minorHAnsi"/>
                <w:b/>
                <w:bCs/>
                <w:lang w:val="es-CO"/>
              </w:rPr>
            </w:pPr>
            <w:r w:rsidRPr="00E326D5">
              <w:rPr>
                <w:rFonts w:asciiTheme="minorHAnsi" w:eastAsia="Times New Roman" w:hAnsiTheme="minorHAnsi" w:cstheme="minorHAnsi"/>
                <w:b/>
                <w:bCs/>
                <w:lang w:val="es-CO"/>
              </w:rPr>
              <w:t>Número de profesionales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326D5" w:rsidRPr="00E326D5" w:rsidRDefault="00E326D5" w:rsidP="00E326D5">
            <w:pPr>
              <w:spacing w:after="0" w:line="240" w:lineRule="auto"/>
              <w:jc w:val="center"/>
              <w:rPr>
                <w:rFonts w:asciiTheme="minorHAnsi" w:eastAsia="Times New Roman" w:hAnsiTheme="minorHAnsi" w:cstheme="minorHAnsi"/>
                <w:b/>
                <w:bCs/>
                <w:lang w:val="es-CO"/>
              </w:rPr>
            </w:pPr>
            <w:r w:rsidRPr="00E326D5">
              <w:rPr>
                <w:rFonts w:asciiTheme="minorHAnsi" w:eastAsia="Times New Roman" w:hAnsiTheme="minorHAnsi" w:cstheme="minorHAnsi"/>
                <w:b/>
                <w:bCs/>
                <w:lang w:val="es-CO"/>
              </w:rPr>
              <w:t xml:space="preserve">Dedicación (Tiempo </w:t>
            </w:r>
            <w:r w:rsidRPr="00E326D5">
              <w:rPr>
                <w:rFonts w:asciiTheme="minorHAnsi" w:eastAsia="Times New Roman" w:hAnsiTheme="minorHAnsi" w:cstheme="minorHAnsi"/>
                <w:b/>
                <w:bCs/>
                <w:lang w:val="es-CO"/>
              </w:rPr>
              <w:lastRenderedPageBreak/>
              <w:t>completo, medio tiempo, horas)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E326D5" w:rsidRPr="00E326D5" w:rsidRDefault="00E326D5" w:rsidP="00E326D5">
            <w:pPr>
              <w:spacing w:after="0" w:line="240" w:lineRule="auto"/>
              <w:jc w:val="center"/>
              <w:rPr>
                <w:rFonts w:asciiTheme="minorHAnsi" w:eastAsia="Times New Roman" w:hAnsiTheme="minorHAnsi" w:cstheme="minorHAnsi"/>
                <w:b/>
                <w:bCs/>
                <w:lang w:val="es-CO"/>
              </w:rPr>
            </w:pPr>
            <w:r w:rsidRPr="00E326D5">
              <w:rPr>
                <w:rFonts w:asciiTheme="minorHAnsi" w:eastAsia="Times New Roman" w:hAnsiTheme="minorHAnsi" w:cstheme="minorHAnsi"/>
                <w:b/>
                <w:bCs/>
                <w:lang w:val="es-CO"/>
              </w:rPr>
              <w:lastRenderedPageBreak/>
              <w:t>Responsabilidades</w:t>
            </w:r>
          </w:p>
        </w:tc>
      </w:tr>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Rector(a)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Liderar la implementación de la política de educación inclusiva, garantizar la asignación de recursos y realizar seguimiento al cumplimiento del Decreto 1421 de 2017.</w:t>
            </w:r>
          </w:p>
        </w:tc>
      </w:tr>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Coordinador(a) Académico(a)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Coordinar los procesos pedagógicos y académicos relacionados con la educación inclusiva y hacer seguimiento a los PIAR y ajustes razonables.</w:t>
            </w:r>
          </w:p>
        </w:tc>
      </w:tr>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Docentes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Implementar estrategias pedagógicas inclusivas, ajustes razonables, evaluación flexible y seguimiento a los procesos de aprendizaje de los estudiantes con discapacidad.</w:t>
            </w:r>
          </w:p>
        </w:tc>
      </w:tr>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Orientador(a) Escolar</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Brindar acompañamiento psicosocial, orientación a estudiantes y familias, y apoyar los procesos de inclusión educativa.</w:t>
            </w:r>
          </w:p>
        </w:tc>
      </w:tr>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Profesional(es) de Apoyo Pedagógico</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Asesorar a docentes y directivos en la implementación de ajustes razonables, PIAR, DUA y estrategias para la eliminación de barreras para el aprendizaje y la participación.</w:t>
            </w:r>
          </w:p>
        </w:tc>
      </w:tr>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Otros profesionales de apoyo (Psicólogo, Fonoaudiólogo, Terapeuta Ocupacional, Intérprete de LSC, Modelo Lingüístico, entre otros)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Describir funciones y apoyos específicos prestados a la población estudiantil con discapacidad.</w:t>
            </w:r>
          </w:p>
        </w:tc>
      </w:tr>
      <w:tr w:rsidR="00E326D5" w:rsidRPr="00E326D5" w:rsidTr="00E326D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Familias y Cuidadores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N.A.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N.A.</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E326D5" w:rsidRPr="00E326D5" w:rsidRDefault="00E326D5" w:rsidP="00E326D5">
            <w:pPr>
              <w:spacing w:after="0" w:line="240" w:lineRule="auto"/>
              <w:rPr>
                <w:rFonts w:asciiTheme="minorHAnsi" w:eastAsia="Times New Roman" w:hAnsiTheme="minorHAnsi" w:cstheme="minorHAnsi"/>
                <w:lang w:val="es-CO"/>
              </w:rPr>
            </w:pPr>
            <w:r w:rsidRPr="00E326D5">
              <w:rPr>
                <w:rFonts w:asciiTheme="minorHAnsi" w:eastAsia="Times New Roman" w:hAnsiTheme="minorHAnsi" w:cstheme="minorHAnsi"/>
                <w:lang w:val="es-CO"/>
              </w:rPr>
              <w:t>Participar en la formulación, implementación y seguimiento de los PIAR, así como en las acciones de acompañamiento y corresponsabilidad educativa</w:t>
            </w:r>
          </w:p>
        </w:tc>
      </w:tr>
    </w:tbl>
    <w:p w:rsidR="00D00017" w:rsidRDefault="00D654B6" w:rsidP="00D654B6">
      <w:pPr>
        <w:pStyle w:val="Ttulo6"/>
        <w:spacing w:line="300" w:lineRule="atLeast"/>
        <w:rPr>
          <w:rFonts w:ascii="Segoe UI" w:hAnsi="Segoe UI" w:cs="Segoe UI"/>
        </w:rPr>
      </w:pPr>
      <w:r>
        <w:rPr>
          <w:rFonts w:ascii="Segoe UI" w:hAnsi="Segoe UI" w:cs="Segoe UI"/>
        </w:rPr>
        <w:t xml:space="preserve"> </w:t>
      </w:r>
    </w:p>
    <w:p w:rsidR="00D00017" w:rsidRDefault="00D00017" w:rsidP="00D654B6">
      <w:pPr>
        <w:pStyle w:val="Ttulo6"/>
        <w:spacing w:line="300" w:lineRule="atLeast"/>
        <w:rPr>
          <w:rFonts w:asciiTheme="minorHAnsi" w:hAnsiTheme="minorHAnsi" w:cstheme="minorHAnsi"/>
          <w:sz w:val="22"/>
          <w:szCs w:val="22"/>
        </w:rPr>
      </w:pPr>
    </w:p>
    <w:p w:rsidR="00D00017" w:rsidRDefault="00D00017" w:rsidP="00D654B6">
      <w:pPr>
        <w:pStyle w:val="Ttulo6"/>
        <w:spacing w:line="300" w:lineRule="atLeast"/>
        <w:rPr>
          <w:rFonts w:asciiTheme="minorHAnsi" w:hAnsiTheme="minorHAnsi" w:cstheme="minorHAnsi"/>
          <w:sz w:val="22"/>
          <w:szCs w:val="22"/>
        </w:rPr>
      </w:pPr>
    </w:p>
    <w:p w:rsidR="00D00017" w:rsidRPr="00D00017" w:rsidRDefault="00D00017" w:rsidP="00D00017"/>
    <w:p w:rsidR="00D00017" w:rsidRDefault="00D00017" w:rsidP="00D654B6">
      <w:pPr>
        <w:pStyle w:val="Ttulo6"/>
        <w:spacing w:line="300" w:lineRule="atLeast"/>
        <w:rPr>
          <w:rFonts w:asciiTheme="minorHAnsi" w:hAnsiTheme="minorHAnsi" w:cstheme="minorHAnsi"/>
          <w:sz w:val="22"/>
          <w:szCs w:val="22"/>
        </w:rPr>
      </w:pPr>
    </w:p>
    <w:p w:rsidR="00D654B6" w:rsidRPr="00D00017" w:rsidRDefault="00D00017" w:rsidP="00D654B6">
      <w:pPr>
        <w:pStyle w:val="Ttulo6"/>
        <w:spacing w:line="300" w:lineRule="atLeast"/>
        <w:rPr>
          <w:rFonts w:ascii="Segoe UI" w:hAnsi="Segoe UI" w:cs="Segoe UI"/>
        </w:rPr>
      </w:pPr>
      <w:r>
        <w:rPr>
          <w:rFonts w:asciiTheme="minorHAnsi" w:hAnsiTheme="minorHAnsi" w:cstheme="minorHAnsi"/>
          <w:sz w:val="22"/>
          <w:szCs w:val="22"/>
        </w:rPr>
        <w:t xml:space="preserve">8. </w:t>
      </w:r>
      <w:r w:rsidR="00D654B6" w:rsidRPr="00D654B6">
        <w:rPr>
          <w:rFonts w:asciiTheme="minorHAnsi" w:hAnsiTheme="minorHAnsi" w:cstheme="minorHAnsi"/>
          <w:sz w:val="22"/>
          <w:szCs w:val="22"/>
        </w:rPr>
        <w:t>Formación y Fortalecimiento Docente</w:t>
      </w:r>
    </w:p>
    <w:p w:rsidR="00D654B6" w:rsidRDefault="00D654B6" w:rsidP="00D654B6">
      <w:pPr>
        <w:pStyle w:val="NormalWeb"/>
        <w:spacing w:line="300" w:lineRule="atLeast"/>
        <w:rPr>
          <w:rStyle w:val="Textoennegrita"/>
          <w:rFonts w:asciiTheme="minorHAnsi" w:hAnsiTheme="minorHAnsi" w:cstheme="minorHAnsi"/>
          <w:b w:val="0"/>
          <w:sz w:val="22"/>
          <w:szCs w:val="22"/>
        </w:rPr>
      </w:pPr>
      <w:r w:rsidRPr="00D00017">
        <w:rPr>
          <w:rStyle w:val="Textoennegrita"/>
          <w:rFonts w:asciiTheme="minorHAnsi" w:hAnsiTheme="minorHAnsi" w:cstheme="minorHAnsi"/>
          <w:b w:val="0"/>
          <w:sz w:val="22"/>
          <w:szCs w:val="22"/>
        </w:rPr>
        <w:t>Proyección de Cronograma de Formación Docente 2027</w:t>
      </w:r>
    </w:p>
    <w:tbl>
      <w:tblPr>
        <w:tblpPr w:leftFromText="141" w:rightFromText="141" w:vertAnchor="text" w:horzAnchor="margin" w:tblpY="330"/>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90"/>
        <w:gridCol w:w="1630"/>
        <w:gridCol w:w="1327"/>
        <w:gridCol w:w="1591"/>
        <w:gridCol w:w="1200"/>
        <w:gridCol w:w="1134"/>
        <w:gridCol w:w="1318"/>
      </w:tblGrid>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00017" w:rsidRPr="00D654B6" w:rsidRDefault="00D00017" w:rsidP="00D00017">
            <w:pPr>
              <w:jc w:val="center"/>
              <w:rPr>
                <w:rFonts w:asciiTheme="minorHAnsi" w:hAnsiTheme="minorHAnsi" w:cstheme="minorHAnsi"/>
                <w:b/>
                <w:bCs/>
              </w:rPr>
            </w:pPr>
            <w:r w:rsidRPr="00D654B6">
              <w:rPr>
                <w:rFonts w:asciiTheme="minorHAnsi" w:hAnsiTheme="minorHAnsi" w:cstheme="minorHAnsi"/>
                <w:b/>
                <w:bCs/>
              </w:rPr>
              <w:lastRenderedPageBreak/>
              <w:t>Temática</w:t>
            </w:r>
          </w:p>
        </w:tc>
        <w:tc>
          <w:tcPr>
            <w:tcW w:w="160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00017" w:rsidRPr="00D654B6" w:rsidRDefault="00D00017" w:rsidP="00D00017">
            <w:pPr>
              <w:jc w:val="center"/>
              <w:rPr>
                <w:rFonts w:asciiTheme="minorHAnsi" w:hAnsiTheme="minorHAnsi" w:cstheme="minorHAnsi"/>
                <w:b/>
                <w:bCs/>
              </w:rPr>
            </w:pPr>
            <w:r w:rsidRPr="00D654B6">
              <w:rPr>
                <w:rFonts w:asciiTheme="minorHAnsi" w:hAnsiTheme="minorHAnsi" w:cstheme="minorHAnsi"/>
                <w:b/>
                <w:bCs/>
              </w:rPr>
              <w:t>Objetivo de la formación</w:t>
            </w:r>
          </w:p>
        </w:tc>
        <w:tc>
          <w:tcPr>
            <w:tcW w:w="129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00017" w:rsidRPr="00D654B6" w:rsidRDefault="00D00017" w:rsidP="00D00017">
            <w:pPr>
              <w:jc w:val="center"/>
              <w:rPr>
                <w:rFonts w:asciiTheme="minorHAnsi" w:hAnsiTheme="minorHAnsi" w:cstheme="minorHAnsi"/>
                <w:b/>
                <w:bCs/>
              </w:rPr>
            </w:pPr>
            <w:r w:rsidRPr="00D654B6">
              <w:rPr>
                <w:rFonts w:asciiTheme="minorHAnsi" w:hAnsiTheme="minorHAnsi" w:cstheme="minorHAnsi"/>
                <w:b/>
                <w:bCs/>
              </w:rPr>
              <w:t>Participantes</w:t>
            </w:r>
          </w:p>
        </w:tc>
        <w:tc>
          <w:tcPr>
            <w:tcW w:w="156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00017" w:rsidRPr="00D654B6" w:rsidRDefault="00D00017" w:rsidP="00D00017">
            <w:pPr>
              <w:jc w:val="center"/>
              <w:rPr>
                <w:rFonts w:asciiTheme="minorHAnsi" w:hAnsiTheme="minorHAnsi" w:cstheme="minorHAnsi"/>
                <w:b/>
                <w:bCs/>
              </w:rPr>
            </w:pPr>
            <w:r w:rsidRPr="00D654B6">
              <w:rPr>
                <w:rFonts w:asciiTheme="minorHAnsi" w:hAnsiTheme="minorHAnsi" w:cstheme="minorHAnsi"/>
                <w:b/>
                <w:bCs/>
              </w:rPr>
              <w:t>Modalidad</w:t>
            </w:r>
          </w:p>
        </w:tc>
        <w:tc>
          <w:tcPr>
            <w:tcW w:w="117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00017" w:rsidRPr="00D654B6" w:rsidRDefault="00D00017" w:rsidP="00D00017">
            <w:pPr>
              <w:jc w:val="center"/>
              <w:rPr>
                <w:rFonts w:asciiTheme="minorHAnsi" w:hAnsiTheme="minorHAnsi" w:cstheme="minorHAnsi"/>
                <w:b/>
                <w:bCs/>
              </w:rPr>
            </w:pPr>
            <w:r w:rsidRPr="00D654B6">
              <w:rPr>
                <w:rFonts w:asciiTheme="minorHAnsi" w:hAnsiTheme="minorHAnsi" w:cstheme="minorHAnsi"/>
                <w:b/>
                <w:bCs/>
              </w:rPr>
              <w:t>Intensidad Horaria</w:t>
            </w:r>
          </w:p>
        </w:tc>
        <w:tc>
          <w:tcPr>
            <w:tcW w:w="110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00017" w:rsidRPr="00D654B6" w:rsidRDefault="00D00017" w:rsidP="00D00017">
            <w:pPr>
              <w:jc w:val="center"/>
              <w:rPr>
                <w:rFonts w:asciiTheme="minorHAnsi" w:hAnsiTheme="minorHAnsi" w:cstheme="minorHAnsi"/>
                <w:b/>
                <w:bCs/>
              </w:rPr>
            </w:pPr>
            <w:r w:rsidRPr="00D654B6">
              <w:rPr>
                <w:rFonts w:asciiTheme="minorHAnsi" w:hAnsiTheme="minorHAnsi" w:cstheme="minorHAnsi"/>
                <w:b/>
                <w:bCs/>
              </w:rPr>
              <w:t>Fecha Propuesta</w:t>
            </w:r>
          </w:p>
        </w:tc>
        <w:tc>
          <w:tcPr>
            <w:tcW w:w="127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D00017" w:rsidRPr="00D654B6" w:rsidRDefault="00D00017" w:rsidP="00D00017">
            <w:pPr>
              <w:jc w:val="center"/>
              <w:rPr>
                <w:rFonts w:asciiTheme="minorHAnsi" w:hAnsiTheme="minorHAnsi" w:cstheme="minorHAnsi"/>
                <w:b/>
                <w:bCs/>
              </w:rPr>
            </w:pPr>
            <w:r w:rsidRPr="00D654B6">
              <w:rPr>
                <w:rFonts w:asciiTheme="minorHAnsi" w:hAnsiTheme="minorHAnsi" w:cstheme="minorHAnsi"/>
                <w:b/>
                <w:bCs/>
              </w:rPr>
              <w:t>Evidencia Esperada</w:t>
            </w:r>
          </w:p>
        </w:tc>
      </w:tr>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vAlign w:val="center"/>
            <w:hideMark/>
          </w:tcPr>
          <w:p w:rsidR="00D00017" w:rsidRPr="00D654B6" w:rsidRDefault="00D00017" w:rsidP="00D00017">
            <w:pPr>
              <w:rPr>
                <w:rFonts w:asciiTheme="minorHAnsi" w:hAnsiTheme="minorHAnsi" w:cstheme="minorHAnsi"/>
                <w:color w:val="FF0000"/>
              </w:rPr>
            </w:pPr>
            <w:r w:rsidRPr="00D654B6">
              <w:rPr>
                <w:rFonts w:asciiTheme="minorHAnsi" w:hAnsiTheme="minorHAnsi" w:cstheme="minorHAnsi"/>
                <w:color w:val="FF0000"/>
              </w:rPr>
              <w:t>Decreto 1421 de 2017</w:t>
            </w:r>
          </w:p>
        </w:tc>
        <w:tc>
          <w:tcPr>
            <w:tcW w:w="1600" w:type="dxa"/>
            <w:tcBorders>
              <w:top w:val="single" w:sz="6" w:space="0" w:color="E6E6E6"/>
              <w:left w:val="single" w:sz="6" w:space="0" w:color="E6E6E6"/>
              <w:bottom w:val="single" w:sz="6" w:space="0" w:color="E6E6E6"/>
              <w:right w:val="single" w:sz="6" w:space="0" w:color="E6E6E6"/>
            </w:tcBorders>
            <w:vAlign w:val="center"/>
            <w:hideMark/>
          </w:tcPr>
          <w:p w:rsidR="00D00017" w:rsidRPr="00D654B6" w:rsidRDefault="00D00017" w:rsidP="00D00017">
            <w:pPr>
              <w:rPr>
                <w:rFonts w:asciiTheme="minorHAnsi" w:hAnsiTheme="minorHAnsi" w:cstheme="minorHAnsi"/>
                <w:color w:val="FF0000"/>
              </w:rPr>
            </w:pPr>
            <w:r w:rsidRPr="00D654B6">
              <w:rPr>
                <w:rFonts w:asciiTheme="minorHAnsi" w:hAnsiTheme="minorHAnsi" w:cstheme="minorHAnsi"/>
                <w:color w:val="FF0000"/>
              </w:rPr>
              <w:t>Fortalecer el conocimiento normativo sobre la atención educativa de estudiantes con discapacidad y las responsabilidades institucionales.</w:t>
            </w:r>
          </w:p>
        </w:tc>
        <w:tc>
          <w:tcPr>
            <w:tcW w:w="1297" w:type="dxa"/>
            <w:tcBorders>
              <w:top w:val="single" w:sz="6" w:space="0" w:color="E6E6E6"/>
              <w:left w:val="single" w:sz="6" w:space="0" w:color="E6E6E6"/>
              <w:bottom w:val="single" w:sz="6" w:space="0" w:color="E6E6E6"/>
              <w:right w:val="single" w:sz="6" w:space="0" w:color="E6E6E6"/>
            </w:tcBorders>
            <w:vAlign w:val="center"/>
            <w:hideMark/>
          </w:tcPr>
          <w:p w:rsidR="00D00017" w:rsidRPr="00D654B6" w:rsidRDefault="00D00017" w:rsidP="00D00017">
            <w:pPr>
              <w:rPr>
                <w:rFonts w:asciiTheme="minorHAnsi" w:hAnsiTheme="minorHAnsi" w:cstheme="minorHAnsi"/>
                <w:color w:val="FF0000"/>
              </w:rPr>
            </w:pPr>
            <w:r w:rsidRPr="00D654B6">
              <w:rPr>
                <w:rFonts w:asciiTheme="minorHAnsi" w:hAnsiTheme="minorHAnsi" w:cstheme="minorHAnsi"/>
                <w:color w:val="FF0000"/>
              </w:rPr>
              <w:t>Directivos docentes, docentes y orientadores</w:t>
            </w:r>
          </w:p>
        </w:tc>
        <w:tc>
          <w:tcPr>
            <w:tcW w:w="1561" w:type="dxa"/>
            <w:tcBorders>
              <w:top w:val="single" w:sz="6" w:space="0" w:color="E6E6E6"/>
              <w:left w:val="single" w:sz="6" w:space="0" w:color="E6E6E6"/>
              <w:bottom w:val="single" w:sz="6" w:space="0" w:color="E6E6E6"/>
              <w:right w:val="single" w:sz="6" w:space="0" w:color="E6E6E6"/>
            </w:tcBorders>
            <w:vAlign w:val="center"/>
            <w:hideMark/>
          </w:tcPr>
          <w:p w:rsidR="00D00017" w:rsidRPr="00D654B6" w:rsidRDefault="00D00017" w:rsidP="00D00017">
            <w:pPr>
              <w:rPr>
                <w:rFonts w:asciiTheme="minorHAnsi" w:hAnsiTheme="minorHAnsi" w:cstheme="minorHAnsi"/>
                <w:color w:val="FF0000"/>
              </w:rPr>
            </w:pPr>
            <w:r w:rsidRPr="00D654B6">
              <w:rPr>
                <w:rFonts w:asciiTheme="minorHAnsi" w:hAnsiTheme="minorHAnsi" w:cstheme="minorHAnsi"/>
                <w:color w:val="FF0000"/>
              </w:rPr>
              <w:t>Taller presencial/virtual</w:t>
            </w:r>
          </w:p>
        </w:tc>
        <w:tc>
          <w:tcPr>
            <w:tcW w:w="1170" w:type="dxa"/>
            <w:tcBorders>
              <w:top w:val="single" w:sz="6" w:space="0" w:color="E6E6E6"/>
              <w:left w:val="single" w:sz="6" w:space="0" w:color="E6E6E6"/>
              <w:bottom w:val="single" w:sz="6" w:space="0" w:color="E6E6E6"/>
              <w:right w:val="single" w:sz="6" w:space="0" w:color="E6E6E6"/>
            </w:tcBorders>
            <w:vAlign w:val="center"/>
            <w:hideMark/>
          </w:tcPr>
          <w:p w:rsidR="00D00017" w:rsidRPr="00D654B6" w:rsidRDefault="00D00017" w:rsidP="00D00017">
            <w:pPr>
              <w:rPr>
                <w:rFonts w:asciiTheme="minorHAnsi" w:hAnsiTheme="minorHAnsi" w:cstheme="minorHAnsi"/>
                <w:color w:val="FF0000"/>
              </w:rPr>
            </w:pPr>
            <w:r w:rsidRPr="00D654B6">
              <w:rPr>
                <w:rFonts w:asciiTheme="minorHAnsi" w:hAnsiTheme="minorHAnsi" w:cstheme="minorHAnsi"/>
                <w:color w:val="FF0000"/>
              </w:rPr>
              <w:t>8 horas</w:t>
            </w:r>
          </w:p>
        </w:tc>
        <w:tc>
          <w:tcPr>
            <w:tcW w:w="1104" w:type="dxa"/>
            <w:tcBorders>
              <w:top w:val="single" w:sz="6" w:space="0" w:color="E6E6E6"/>
              <w:left w:val="single" w:sz="6" w:space="0" w:color="E6E6E6"/>
              <w:bottom w:val="single" w:sz="6" w:space="0" w:color="E6E6E6"/>
              <w:right w:val="single" w:sz="6" w:space="0" w:color="E6E6E6"/>
            </w:tcBorders>
            <w:vAlign w:val="center"/>
            <w:hideMark/>
          </w:tcPr>
          <w:p w:rsidR="00D00017" w:rsidRPr="00D654B6" w:rsidRDefault="00D00017" w:rsidP="00D00017">
            <w:pPr>
              <w:rPr>
                <w:rFonts w:asciiTheme="minorHAnsi" w:hAnsiTheme="minorHAnsi" w:cstheme="minorHAnsi"/>
                <w:color w:val="FF0000"/>
              </w:rPr>
            </w:pPr>
            <w:r w:rsidRPr="00D654B6">
              <w:rPr>
                <w:rFonts w:asciiTheme="minorHAnsi" w:hAnsiTheme="minorHAnsi" w:cstheme="minorHAnsi"/>
                <w:color w:val="FF0000"/>
              </w:rPr>
              <w:t>Febrero 2027</w:t>
            </w:r>
          </w:p>
        </w:tc>
        <w:tc>
          <w:tcPr>
            <w:tcW w:w="1273" w:type="dxa"/>
            <w:tcBorders>
              <w:top w:val="single" w:sz="6" w:space="0" w:color="E6E6E6"/>
              <w:left w:val="single" w:sz="6" w:space="0" w:color="E6E6E6"/>
              <w:bottom w:val="single" w:sz="6" w:space="0" w:color="E6E6E6"/>
              <w:right w:val="single" w:sz="6" w:space="0" w:color="E6E6E6"/>
            </w:tcBorders>
            <w:vAlign w:val="center"/>
            <w:hideMark/>
          </w:tcPr>
          <w:p w:rsidR="00D00017" w:rsidRPr="00D654B6" w:rsidRDefault="00D00017" w:rsidP="00D00017">
            <w:pPr>
              <w:rPr>
                <w:rFonts w:asciiTheme="minorHAnsi" w:hAnsiTheme="minorHAnsi" w:cstheme="minorHAnsi"/>
                <w:color w:val="FF0000"/>
              </w:rPr>
            </w:pPr>
            <w:r w:rsidRPr="00D654B6">
              <w:rPr>
                <w:rFonts w:asciiTheme="minorHAnsi" w:hAnsiTheme="minorHAnsi" w:cstheme="minorHAnsi"/>
                <w:color w:val="FF0000"/>
              </w:rPr>
              <w:t>Listado de asistencia, memorias y evaluación de aprendizaje.</w:t>
            </w:r>
          </w:p>
        </w:tc>
      </w:tr>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60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97"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561"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7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04"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73"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r>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60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97"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561"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7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04"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73"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r>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60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97"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561"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7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04"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73"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r>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60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97"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561"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7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04"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73"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r>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60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97"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561"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7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04"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73"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r>
      <w:tr w:rsidR="00D00017" w:rsidRPr="00D654B6" w:rsidTr="00D00017">
        <w:trPr>
          <w:tblCellSpacing w:w="15" w:type="dxa"/>
        </w:trPr>
        <w:tc>
          <w:tcPr>
            <w:tcW w:w="1145"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60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97"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561"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70"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104"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c>
          <w:tcPr>
            <w:tcW w:w="1273" w:type="dxa"/>
            <w:tcBorders>
              <w:top w:val="single" w:sz="6" w:space="0" w:color="E6E6E6"/>
              <w:left w:val="single" w:sz="6" w:space="0" w:color="E6E6E6"/>
              <w:bottom w:val="single" w:sz="6" w:space="0" w:color="E6E6E6"/>
              <w:right w:val="single" w:sz="6" w:space="0" w:color="E6E6E6"/>
            </w:tcBorders>
            <w:vAlign w:val="center"/>
          </w:tcPr>
          <w:p w:rsidR="00D00017" w:rsidRPr="00D654B6" w:rsidRDefault="00D00017" w:rsidP="00D00017">
            <w:pPr>
              <w:rPr>
                <w:rFonts w:asciiTheme="minorHAnsi" w:hAnsiTheme="minorHAnsi" w:cstheme="minorHAnsi"/>
              </w:rPr>
            </w:pPr>
          </w:p>
        </w:tc>
      </w:tr>
    </w:tbl>
    <w:p w:rsidR="00D00017" w:rsidRDefault="00D00017" w:rsidP="00D654B6">
      <w:pPr>
        <w:pStyle w:val="NormalWeb"/>
        <w:spacing w:line="300" w:lineRule="atLeast"/>
        <w:rPr>
          <w:rFonts w:asciiTheme="minorHAnsi" w:hAnsiTheme="minorHAnsi" w:cstheme="minorHAnsi"/>
          <w:b/>
          <w:sz w:val="22"/>
          <w:szCs w:val="22"/>
        </w:rPr>
      </w:pPr>
    </w:p>
    <w:p w:rsidR="00E8515A" w:rsidRPr="00E8515A" w:rsidRDefault="007D2333" w:rsidP="00E8515A">
      <w:pPr>
        <w:pStyle w:val="Ttulo3"/>
        <w:spacing w:line="300" w:lineRule="atLeast"/>
        <w:jc w:val="both"/>
        <w:rPr>
          <w:rFonts w:asciiTheme="minorHAnsi" w:hAnsiTheme="minorHAnsi" w:cstheme="minorHAnsi"/>
          <w:sz w:val="22"/>
          <w:szCs w:val="22"/>
        </w:rPr>
      </w:pPr>
      <w:r>
        <w:rPr>
          <w:rFonts w:asciiTheme="minorHAnsi" w:hAnsiTheme="minorHAnsi" w:cstheme="minorHAnsi"/>
          <w:sz w:val="22"/>
          <w:szCs w:val="22"/>
        </w:rPr>
        <w:t>9</w:t>
      </w:r>
      <w:r w:rsidR="00E8515A" w:rsidRPr="00E8515A">
        <w:rPr>
          <w:rFonts w:asciiTheme="minorHAnsi" w:hAnsiTheme="minorHAnsi" w:cstheme="minorHAnsi"/>
          <w:sz w:val="22"/>
          <w:szCs w:val="22"/>
        </w:rPr>
        <w:t>. Compromiso Institucional</w:t>
      </w:r>
    </w:p>
    <w:p w:rsidR="00E8515A" w:rsidRPr="00E8515A" w:rsidRDefault="00E8515A" w:rsidP="00E8515A">
      <w:pPr>
        <w:pStyle w:val="NormalWeb"/>
        <w:spacing w:line="300" w:lineRule="atLeast"/>
        <w:jc w:val="both"/>
        <w:rPr>
          <w:rFonts w:asciiTheme="minorHAnsi" w:hAnsiTheme="minorHAnsi" w:cstheme="minorHAnsi"/>
          <w:sz w:val="22"/>
          <w:szCs w:val="22"/>
        </w:rPr>
      </w:pPr>
      <w:r w:rsidRPr="00E8515A">
        <w:rPr>
          <w:rFonts w:asciiTheme="minorHAnsi" w:hAnsiTheme="minorHAnsi" w:cstheme="minorHAnsi"/>
          <w:sz w:val="22"/>
          <w:szCs w:val="22"/>
        </w:rPr>
        <w:t>Incluir una declaración suscrita por el representante legal o rector en la que se manifieste el compromiso institucional para implementar las acciones requeridas que garanticen el acceso, permanencia, participación y aprendizaje de los estudiantes con discapacidad, conforme a lo dispuesto en el Decreto 1421 de 2017</w:t>
      </w:r>
      <w:r w:rsidR="000609ED">
        <w:rPr>
          <w:rFonts w:asciiTheme="minorHAnsi" w:hAnsiTheme="minorHAnsi" w:cstheme="minorHAnsi"/>
          <w:sz w:val="22"/>
          <w:szCs w:val="22"/>
        </w:rPr>
        <w:t xml:space="preserve">, así como el  perfil del docente de apoyo, el tiempo de dedicación especifica al proceso de inclusión y las funciones o obligaciones con las cuales será vinculado al establecimiento educativo. </w:t>
      </w:r>
    </w:p>
    <w:p w:rsidR="002200F3" w:rsidRPr="002200F3" w:rsidRDefault="00D00017" w:rsidP="002200F3">
      <w:pPr>
        <w:pStyle w:val="Ttulo3"/>
        <w:spacing w:line="300" w:lineRule="atLeast"/>
        <w:rPr>
          <w:rFonts w:asciiTheme="minorHAnsi" w:hAnsiTheme="minorHAnsi" w:cstheme="minorHAnsi"/>
          <w:sz w:val="22"/>
          <w:szCs w:val="22"/>
        </w:rPr>
      </w:pPr>
      <w:r w:rsidRPr="002200F3">
        <w:rPr>
          <w:rFonts w:asciiTheme="minorHAnsi" w:hAnsiTheme="minorHAnsi" w:cstheme="minorHAnsi"/>
          <w:sz w:val="22"/>
          <w:szCs w:val="22"/>
        </w:rPr>
        <w:t xml:space="preserve">10. </w:t>
      </w:r>
      <w:r w:rsidR="002200F3" w:rsidRPr="002200F3">
        <w:rPr>
          <w:rFonts w:asciiTheme="minorHAnsi" w:hAnsiTheme="minorHAnsi" w:cstheme="minorHAnsi"/>
          <w:sz w:val="22"/>
          <w:szCs w:val="22"/>
        </w:rPr>
        <w:t>Experiencia Institucional en Educación Inclusiva</w:t>
      </w:r>
    </w:p>
    <w:p w:rsidR="002200F3" w:rsidRPr="002200F3" w:rsidRDefault="002200F3" w:rsidP="002200F3">
      <w:pPr>
        <w:pStyle w:val="NormalWeb"/>
        <w:spacing w:line="300" w:lineRule="atLeast"/>
        <w:rPr>
          <w:rFonts w:asciiTheme="minorHAnsi" w:hAnsiTheme="minorHAnsi" w:cstheme="minorHAnsi"/>
          <w:b/>
          <w:sz w:val="22"/>
          <w:szCs w:val="22"/>
        </w:rPr>
      </w:pPr>
      <w:r w:rsidRPr="002200F3">
        <w:rPr>
          <w:rStyle w:val="Textoennegrita"/>
          <w:rFonts w:asciiTheme="minorHAnsi" w:hAnsiTheme="minorHAnsi" w:cstheme="minorHAnsi"/>
          <w:b w:val="0"/>
          <w:sz w:val="22"/>
          <w:szCs w:val="22"/>
        </w:rPr>
        <w:t xml:space="preserve">El </w:t>
      </w:r>
      <w:r>
        <w:rPr>
          <w:rStyle w:val="Textoennegrita"/>
          <w:rFonts w:asciiTheme="minorHAnsi" w:hAnsiTheme="minorHAnsi" w:cstheme="minorHAnsi"/>
          <w:b w:val="0"/>
          <w:sz w:val="22"/>
          <w:szCs w:val="22"/>
        </w:rPr>
        <w:t xml:space="preserve">colegio </w:t>
      </w:r>
      <w:r w:rsidRPr="002200F3">
        <w:rPr>
          <w:rStyle w:val="Textoennegrita"/>
          <w:rFonts w:asciiTheme="minorHAnsi" w:hAnsiTheme="minorHAnsi" w:cstheme="minorHAnsi"/>
          <w:b w:val="0"/>
          <w:sz w:val="22"/>
          <w:szCs w:val="22"/>
        </w:rPr>
        <w:t xml:space="preserve"> deb</w:t>
      </w:r>
      <w:bookmarkStart w:id="0" w:name="_GoBack"/>
      <w:bookmarkEnd w:id="0"/>
      <w:r w:rsidRPr="002200F3">
        <w:rPr>
          <w:rStyle w:val="Textoennegrita"/>
          <w:rFonts w:asciiTheme="minorHAnsi" w:hAnsiTheme="minorHAnsi" w:cstheme="minorHAnsi"/>
          <w:b w:val="0"/>
          <w:sz w:val="22"/>
          <w:szCs w:val="22"/>
        </w:rPr>
        <w:t>erá acreditar su experiencia en atención educativa a estudiantes con discapacidad durante los últimos tres (3) años, indicando el número de estudiantes atendidos, los tipos de discapacidad y las estrategias implementadas.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2"/>
        <w:gridCol w:w="3920"/>
        <w:gridCol w:w="2601"/>
        <w:gridCol w:w="2317"/>
      </w:tblGrid>
      <w:tr w:rsidR="002200F3" w:rsidRPr="002200F3" w:rsidTr="002200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200F3" w:rsidRPr="002200F3" w:rsidRDefault="002200F3">
            <w:pPr>
              <w:jc w:val="center"/>
              <w:rPr>
                <w:rFonts w:asciiTheme="minorHAnsi" w:hAnsiTheme="minorHAnsi" w:cstheme="minorHAnsi"/>
                <w:b/>
                <w:bCs/>
              </w:rPr>
            </w:pPr>
            <w:r w:rsidRPr="002200F3">
              <w:rPr>
                <w:rFonts w:asciiTheme="minorHAnsi" w:hAnsiTheme="minorHAnsi" w:cstheme="minorHAnsi"/>
                <w:b/>
                <w:bCs/>
              </w:rPr>
              <w:t>Año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200F3" w:rsidRPr="002200F3" w:rsidRDefault="002200F3">
            <w:pPr>
              <w:jc w:val="center"/>
              <w:rPr>
                <w:rFonts w:asciiTheme="minorHAnsi" w:hAnsiTheme="minorHAnsi" w:cstheme="minorHAnsi"/>
                <w:b/>
                <w:bCs/>
              </w:rPr>
            </w:pPr>
            <w:r w:rsidRPr="002200F3">
              <w:rPr>
                <w:rFonts w:asciiTheme="minorHAnsi" w:hAnsiTheme="minorHAnsi" w:cstheme="minorHAnsi"/>
                <w:b/>
                <w:bCs/>
              </w:rPr>
              <w:t>Número de estudiantes con discapacidad atendidos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200F3" w:rsidRPr="002200F3" w:rsidRDefault="002200F3">
            <w:pPr>
              <w:jc w:val="center"/>
              <w:rPr>
                <w:rFonts w:asciiTheme="minorHAnsi" w:hAnsiTheme="minorHAnsi" w:cstheme="minorHAnsi"/>
                <w:b/>
                <w:bCs/>
              </w:rPr>
            </w:pPr>
            <w:r w:rsidRPr="002200F3">
              <w:rPr>
                <w:rFonts w:asciiTheme="minorHAnsi" w:hAnsiTheme="minorHAnsi" w:cstheme="minorHAnsi"/>
                <w:b/>
                <w:bCs/>
              </w:rPr>
              <w:t>Tipos de discapacidad atendidos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2200F3" w:rsidRPr="002200F3" w:rsidRDefault="002200F3">
            <w:pPr>
              <w:jc w:val="center"/>
              <w:rPr>
                <w:rFonts w:asciiTheme="minorHAnsi" w:hAnsiTheme="minorHAnsi" w:cstheme="minorHAnsi"/>
                <w:b/>
                <w:bCs/>
              </w:rPr>
            </w:pPr>
            <w:r w:rsidRPr="002200F3">
              <w:rPr>
                <w:rFonts w:asciiTheme="minorHAnsi" w:hAnsiTheme="minorHAnsi" w:cstheme="minorHAnsi"/>
                <w:b/>
                <w:bCs/>
              </w:rPr>
              <w:t>Estrategias implementadas</w:t>
            </w:r>
          </w:p>
        </w:tc>
      </w:tr>
      <w:tr w:rsidR="002200F3" w:rsidRPr="002200F3" w:rsidTr="002200F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r w:rsidRPr="002200F3">
              <w:rPr>
                <w:rFonts w:asciiTheme="minorHAnsi" w:hAnsiTheme="minorHAnsi" w:cstheme="minorHAnsi"/>
              </w:rPr>
              <w:t>2024</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r>
      <w:tr w:rsidR="002200F3" w:rsidRPr="002200F3" w:rsidTr="002200F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r w:rsidRPr="002200F3">
              <w:rPr>
                <w:rFonts w:asciiTheme="minorHAnsi" w:hAnsiTheme="minorHAnsi" w:cstheme="minorHAnsi"/>
              </w:rPr>
              <w:t>2025</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r>
      <w:tr w:rsidR="002200F3" w:rsidRPr="002200F3" w:rsidTr="002200F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r w:rsidRPr="002200F3">
              <w:rPr>
                <w:rFonts w:asciiTheme="minorHAnsi" w:hAnsiTheme="minorHAnsi" w:cstheme="minorHAnsi"/>
              </w:rPr>
              <w:lastRenderedPageBreak/>
              <w:t>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2200F3" w:rsidRPr="002200F3" w:rsidRDefault="002200F3">
            <w:pPr>
              <w:rPr>
                <w:rFonts w:asciiTheme="minorHAnsi" w:hAnsiTheme="minorHAnsi" w:cstheme="minorHAnsi"/>
              </w:rPr>
            </w:pPr>
          </w:p>
        </w:tc>
      </w:tr>
    </w:tbl>
    <w:p w:rsidR="00D00017" w:rsidRPr="002200F3" w:rsidRDefault="00D00017" w:rsidP="002200F3">
      <w:pPr>
        <w:pStyle w:val="Ttulo3"/>
        <w:spacing w:line="300" w:lineRule="atLeast"/>
        <w:rPr>
          <w:rFonts w:asciiTheme="minorHAnsi" w:hAnsiTheme="minorHAnsi" w:cstheme="minorHAnsi"/>
          <w:sz w:val="22"/>
          <w:szCs w:val="22"/>
        </w:rPr>
      </w:pPr>
    </w:p>
    <w:sectPr w:rsidR="00D00017" w:rsidRPr="002200F3">
      <w:headerReference w:type="even" r:id="rId8"/>
      <w:headerReference w:type="default" r:id="rId9"/>
      <w:footerReference w:type="even" r:id="rId10"/>
      <w:footerReference w:type="default" r:id="rId11"/>
      <w:headerReference w:type="first" r:id="rId12"/>
      <w:footerReference w:type="first" r:id="rId13"/>
      <w:pgSz w:w="12242" w:h="18654"/>
      <w:pgMar w:top="1701" w:right="1418" w:bottom="2410" w:left="1418" w:header="17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3FD8" w:rsidRDefault="00223FD8">
      <w:pPr>
        <w:spacing w:after="0" w:line="240" w:lineRule="auto"/>
      </w:pPr>
      <w:r>
        <w:separator/>
      </w:r>
    </w:p>
  </w:endnote>
  <w:endnote w:type="continuationSeparator" w:id="0">
    <w:p w:rsidR="00223FD8" w:rsidRDefault="00223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BE1DA87-544B-4505-9B68-6422A8BD2C5A}"/>
    <w:embedBold r:id="rId2" w:fontKey="{F079EE59-B684-4A71-8A90-ED2364E0BB0D}"/>
  </w:font>
  <w:font w:name="Tahoma">
    <w:panose1 w:val="020B0604030504040204"/>
    <w:charset w:val="00"/>
    <w:family w:val="swiss"/>
    <w:pitch w:val="variable"/>
    <w:sig w:usb0="E1002EFF" w:usb1="C000605B" w:usb2="00000029" w:usb3="00000000" w:csb0="000101FF" w:csb1="00000000"/>
    <w:embedRegular r:id="rId3" w:fontKey="{B0B4BE62-5520-481F-B099-532C147D3751}"/>
  </w:font>
  <w:font w:name="Georgia">
    <w:panose1 w:val="02040502050405020303"/>
    <w:charset w:val="00"/>
    <w:family w:val="roman"/>
    <w:pitch w:val="variable"/>
    <w:sig w:usb0="00000287" w:usb1="00000000" w:usb2="00000000" w:usb3="00000000" w:csb0="0000009F" w:csb1="00000000"/>
    <w:embedItalic r:id="rId4" w:fontKey="{6809C006-2E31-4FE0-B767-23814ABB3416}"/>
  </w:font>
  <w:font w:name="Segoe UI">
    <w:panose1 w:val="020B0502040204020203"/>
    <w:charset w:val="00"/>
    <w:family w:val="swiss"/>
    <w:pitch w:val="variable"/>
    <w:sig w:usb0="E4002EFF" w:usb1="C000E47F" w:usb2="00000009" w:usb3="00000000" w:csb0="000001FF" w:csb1="00000000"/>
    <w:embedRegular r:id="rId5" w:fontKey="{1DAA8939-3BAB-4D16-AFB9-924CD7A71242}"/>
    <w:embedBold r:id="rId6" w:fontKey="{E0FF56C9-F597-4EF6-A298-846694BB02CF}"/>
  </w:font>
  <w:font w:name="Barlow Condensed Medium">
    <w:altName w:val="Calibri"/>
    <w:charset w:val="00"/>
    <w:family w:val="auto"/>
    <w:pitch w:val="variable"/>
    <w:sig w:usb0="20000007" w:usb1="00000000" w:usb2="00000000" w:usb3="00000000" w:csb0="00000193" w:csb1="00000000"/>
    <w:embedRegular r:id="rId7" w:fontKey="{B99D7D46-7526-45F9-808F-3EF26CCC19D3}"/>
    <w:embedBold r:id="rId8" w:fontKey="{62DE3485-4027-458C-B858-4E8109B4A5C5}"/>
  </w:font>
  <w:font w:name="Cambria">
    <w:panose1 w:val="02040503050406030204"/>
    <w:charset w:val="00"/>
    <w:family w:val="roman"/>
    <w:pitch w:val="variable"/>
    <w:sig w:usb0="E00006FF" w:usb1="420024FF" w:usb2="02000000" w:usb3="00000000" w:csb0="0000019F" w:csb1="00000000"/>
    <w:embedRegular r:id="rId9" w:fontKey="{00A7A544-96FC-4F6B-9178-309846A2C3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97" w:rsidRDefault="00EC3597">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97" w:rsidRDefault="00EC3597">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97" w:rsidRDefault="00EC3597">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3FD8" w:rsidRDefault="00223FD8">
      <w:pPr>
        <w:spacing w:after="0" w:line="240" w:lineRule="auto"/>
      </w:pPr>
      <w:r>
        <w:separator/>
      </w:r>
    </w:p>
  </w:footnote>
  <w:footnote w:type="continuationSeparator" w:id="0">
    <w:p w:rsidR="00223FD8" w:rsidRDefault="00223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97" w:rsidRDefault="00EC3597">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97" w:rsidRDefault="005E2001">
    <w:pPr>
      <w:pBdr>
        <w:top w:val="nil"/>
        <w:left w:val="nil"/>
        <w:bottom w:val="nil"/>
        <w:right w:val="nil"/>
        <w:between w:val="nil"/>
      </w:pBdr>
      <w:tabs>
        <w:tab w:val="center" w:pos="4419"/>
        <w:tab w:val="right" w:pos="8838"/>
      </w:tabs>
      <w:spacing w:after="0" w:line="240" w:lineRule="auto"/>
      <w:jc w:val="right"/>
      <w:rPr>
        <w:rFonts w:ascii="Barlow Condensed Medium" w:eastAsia="Barlow Condensed Medium" w:hAnsi="Barlow Condensed Medium" w:cs="Barlow Condensed Medium"/>
        <w:color w:val="404040"/>
      </w:rPr>
    </w:pPr>
    <w:r>
      <w:rPr>
        <w:rFonts w:ascii="Barlow Condensed Medium" w:eastAsia="Barlow Condensed Medium" w:hAnsi="Barlow Condensed Medium" w:cs="Barlow Condensed Medium"/>
        <w:color w:val="404040"/>
      </w:rPr>
      <w:t xml:space="preserve">Pág. </w:t>
    </w:r>
    <w:r>
      <w:rPr>
        <w:rFonts w:ascii="Barlow Condensed Medium" w:eastAsia="Barlow Condensed Medium" w:hAnsi="Barlow Condensed Medium" w:cs="Barlow Condensed Medium"/>
        <w:b/>
        <w:bCs/>
        <w:color w:val="404040"/>
        <w:sz w:val="24"/>
        <w:szCs w:val="24"/>
      </w:rPr>
      <w:fldChar w:fldCharType="begin"/>
    </w:r>
    <w:r>
      <w:rPr>
        <w:rFonts w:ascii="Barlow Condensed Medium" w:eastAsia="Barlow Condensed Medium" w:hAnsi="Barlow Condensed Medium" w:cs="Barlow Condensed Medium"/>
        <w:b/>
        <w:bCs/>
        <w:color w:val="404040"/>
        <w:sz w:val="24"/>
        <w:szCs w:val="24"/>
      </w:rPr>
      <w:instrText>PAGE</w:instrText>
    </w:r>
    <w:r>
      <w:rPr>
        <w:rFonts w:ascii="Barlow Condensed Medium" w:eastAsia="Barlow Condensed Medium" w:hAnsi="Barlow Condensed Medium" w:cs="Barlow Condensed Medium"/>
        <w:b/>
        <w:bCs/>
        <w:color w:val="404040"/>
        <w:sz w:val="24"/>
        <w:szCs w:val="24"/>
      </w:rPr>
      <w:fldChar w:fldCharType="separate"/>
    </w:r>
    <w:r w:rsidR="00277189">
      <w:rPr>
        <w:rFonts w:ascii="Barlow Condensed Medium" w:eastAsia="Barlow Condensed Medium" w:hAnsi="Barlow Condensed Medium" w:cs="Barlow Condensed Medium"/>
        <w:b/>
        <w:bCs/>
        <w:noProof/>
        <w:color w:val="404040"/>
        <w:sz w:val="24"/>
        <w:szCs w:val="24"/>
      </w:rPr>
      <w:t>1</w:t>
    </w:r>
    <w:r>
      <w:rPr>
        <w:rFonts w:ascii="Barlow Condensed Medium" w:eastAsia="Barlow Condensed Medium" w:hAnsi="Barlow Condensed Medium" w:cs="Barlow Condensed Medium"/>
        <w:b/>
        <w:bCs/>
        <w:color w:val="404040"/>
        <w:sz w:val="24"/>
        <w:szCs w:val="24"/>
      </w:rPr>
      <w:fldChar w:fldCharType="end"/>
    </w:r>
    <w:r>
      <w:rPr>
        <w:rFonts w:ascii="Barlow Condensed Medium" w:eastAsia="Barlow Condensed Medium" w:hAnsi="Barlow Condensed Medium" w:cs="Barlow Condensed Medium"/>
        <w:color w:val="404040"/>
      </w:rPr>
      <w:t xml:space="preserve"> de </w:t>
    </w:r>
    <w:r>
      <w:rPr>
        <w:rFonts w:ascii="Barlow Condensed Medium" w:eastAsia="Barlow Condensed Medium" w:hAnsi="Barlow Condensed Medium" w:cs="Barlow Condensed Medium"/>
        <w:b/>
        <w:bCs/>
        <w:color w:val="404040"/>
        <w:sz w:val="24"/>
        <w:szCs w:val="24"/>
      </w:rPr>
      <w:fldChar w:fldCharType="begin"/>
    </w:r>
    <w:r>
      <w:rPr>
        <w:rFonts w:ascii="Barlow Condensed Medium" w:eastAsia="Barlow Condensed Medium" w:hAnsi="Barlow Condensed Medium" w:cs="Barlow Condensed Medium"/>
        <w:b/>
        <w:bCs/>
        <w:color w:val="404040"/>
        <w:sz w:val="24"/>
        <w:szCs w:val="24"/>
      </w:rPr>
      <w:instrText>NUMPAGES</w:instrText>
    </w:r>
    <w:r>
      <w:rPr>
        <w:rFonts w:ascii="Barlow Condensed Medium" w:eastAsia="Barlow Condensed Medium" w:hAnsi="Barlow Condensed Medium" w:cs="Barlow Condensed Medium"/>
        <w:b/>
        <w:bCs/>
        <w:color w:val="404040"/>
        <w:sz w:val="24"/>
        <w:szCs w:val="24"/>
      </w:rPr>
      <w:fldChar w:fldCharType="separate"/>
    </w:r>
    <w:r w:rsidR="00277189">
      <w:rPr>
        <w:rFonts w:ascii="Barlow Condensed Medium" w:eastAsia="Barlow Condensed Medium" w:hAnsi="Barlow Condensed Medium" w:cs="Barlow Condensed Medium"/>
        <w:b/>
        <w:bCs/>
        <w:noProof/>
        <w:color w:val="404040"/>
        <w:sz w:val="24"/>
        <w:szCs w:val="24"/>
      </w:rPr>
      <w:t>1</w:t>
    </w:r>
    <w:r>
      <w:rPr>
        <w:rFonts w:ascii="Barlow Condensed Medium" w:eastAsia="Barlow Condensed Medium" w:hAnsi="Barlow Condensed Medium" w:cs="Barlow Condensed Medium"/>
        <w:b/>
        <w:bCs/>
        <w:color w:val="404040"/>
        <w:sz w:val="24"/>
        <w:szCs w:val="24"/>
      </w:rPr>
      <w:fldChar w:fldCharType="end"/>
    </w:r>
    <w:r>
      <w:rPr>
        <w:noProof/>
      </w:rPr>
      <w:drawing>
        <wp:anchor distT="0" distB="0" distL="0" distR="0" simplePos="0" relativeHeight="251658240" behindDoc="1" locked="0" layoutInCell="1" hidden="0" allowOverlap="1">
          <wp:simplePos x="0" y="0"/>
          <wp:positionH relativeFrom="column">
            <wp:posOffset>-900429</wp:posOffset>
          </wp:positionH>
          <wp:positionV relativeFrom="paragraph">
            <wp:posOffset>-108391</wp:posOffset>
          </wp:positionV>
          <wp:extent cx="7780672" cy="11899851"/>
          <wp:effectExtent l="0" t="0" r="0" b="0"/>
          <wp:wrapNone/>
          <wp:docPr id="4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80672" cy="11899851"/>
                  </a:xfrm>
                  <a:prstGeom prst="rect">
                    <a:avLst/>
                  </a:prstGeom>
                  <a:ln/>
                </pic:spPr>
              </pic:pic>
            </a:graphicData>
          </a:graphic>
        </wp:anchor>
      </w:drawing>
    </w:r>
  </w:p>
  <w:p w:rsidR="00EC3597" w:rsidRDefault="00EC3597">
    <w:pPr>
      <w:pBdr>
        <w:top w:val="nil"/>
        <w:left w:val="nil"/>
        <w:bottom w:val="nil"/>
        <w:right w:val="nil"/>
        <w:between w:val="nil"/>
      </w:pBdr>
      <w:tabs>
        <w:tab w:val="center" w:pos="4419"/>
        <w:tab w:val="right" w:pos="8838"/>
        <w:tab w:val="left" w:pos="6356"/>
      </w:tabs>
      <w:spacing w:after="0" w:line="240" w:lineRule="auto"/>
      <w:rPr>
        <w:rFonts w:ascii="Barlow Condensed Medium" w:eastAsia="Barlow Condensed Medium" w:hAnsi="Barlow Condensed Medium" w:cs="Barlow Condensed Medium"/>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97" w:rsidRDefault="00EC3597">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B55D4"/>
    <w:multiLevelType w:val="multilevel"/>
    <w:tmpl w:val="D648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26447"/>
    <w:multiLevelType w:val="multilevel"/>
    <w:tmpl w:val="85CC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C18CC"/>
    <w:multiLevelType w:val="multilevel"/>
    <w:tmpl w:val="0374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52828"/>
    <w:multiLevelType w:val="hybridMultilevel"/>
    <w:tmpl w:val="4E489B98"/>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B4C6FBC"/>
    <w:multiLevelType w:val="multilevel"/>
    <w:tmpl w:val="7AAE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66C7E"/>
    <w:multiLevelType w:val="multilevel"/>
    <w:tmpl w:val="E124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A18DA"/>
    <w:multiLevelType w:val="multilevel"/>
    <w:tmpl w:val="0CC2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374F85"/>
    <w:multiLevelType w:val="multilevel"/>
    <w:tmpl w:val="CA96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9567D"/>
    <w:multiLevelType w:val="multilevel"/>
    <w:tmpl w:val="651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27878"/>
    <w:multiLevelType w:val="multilevel"/>
    <w:tmpl w:val="AA449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5E6A2F"/>
    <w:multiLevelType w:val="multilevel"/>
    <w:tmpl w:val="A436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A31028"/>
    <w:multiLevelType w:val="multilevel"/>
    <w:tmpl w:val="26B4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65649"/>
    <w:multiLevelType w:val="multilevel"/>
    <w:tmpl w:val="EFE0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E462D6"/>
    <w:multiLevelType w:val="multilevel"/>
    <w:tmpl w:val="CDE0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584967"/>
    <w:multiLevelType w:val="multilevel"/>
    <w:tmpl w:val="5BF2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82CAC"/>
    <w:multiLevelType w:val="multilevel"/>
    <w:tmpl w:val="DBBA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613A01"/>
    <w:multiLevelType w:val="multilevel"/>
    <w:tmpl w:val="E2C4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11028"/>
    <w:multiLevelType w:val="multilevel"/>
    <w:tmpl w:val="FA2A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1C43DA"/>
    <w:multiLevelType w:val="multilevel"/>
    <w:tmpl w:val="8304B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CF5146"/>
    <w:multiLevelType w:val="multilevel"/>
    <w:tmpl w:val="5CE2B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E8728B"/>
    <w:multiLevelType w:val="multilevel"/>
    <w:tmpl w:val="2822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E85CD2"/>
    <w:multiLevelType w:val="multilevel"/>
    <w:tmpl w:val="7C12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76394"/>
    <w:multiLevelType w:val="multilevel"/>
    <w:tmpl w:val="D550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335F0"/>
    <w:multiLevelType w:val="multilevel"/>
    <w:tmpl w:val="DDD2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105C82"/>
    <w:multiLevelType w:val="multilevel"/>
    <w:tmpl w:val="6BC2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372958"/>
    <w:multiLevelType w:val="multilevel"/>
    <w:tmpl w:val="8800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570F76"/>
    <w:multiLevelType w:val="multilevel"/>
    <w:tmpl w:val="BE0C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4522FA"/>
    <w:multiLevelType w:val="multilevel"/>
    <w:tmpl w:val="1C42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BF6EED"/>
    <w:multiLevelType w:val="multilevel"/>
    <w:tmpl w:val="77044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5B3B64"/>
    <w:multiLevelType w:val="multilevel"/>
    <w:tmpl w:val="52C6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C57D63"/>
    <w:multiLevelType w:val="multilevel"/>
    <w:tmpl w:val="0F66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6521A"/>
    <w:multiLevelType w:val="multilevel"/>
    <w:tmpl w:val="127C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4A72F2"/>
    <w:multiLevelType w:val="multilevel"/>
    <w:tmpl w:val="1EB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2E3904"/>
    <w:multiLevelType w:val="multilevel"/>
    <w:tmpl w:val="2DD8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0550E"/>
    <w:multiLevelType w:val="multilevel"/>
    <w:tmpl w:val="94CCF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137F2A"/>
    <w:multiLevelType w:val="multilevel"/>
    <w:tmpl w:val="AADA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655535"/>
    <w:multiLevelType w:val="multilevel"/>
    <w:tmpl w:val="10AC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68117A"/>
    <w:multiLevelType w:val="multilevel"/>
    <w:tmpl w:val="68B4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941F62"/>
    <w:multiLevelType w:val="multilevel"/>
    <w:tmpl w:val="6ABC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077D5A"/>
    <w:multiLevelType w:val="multilevel"/>
    <w:tmpl w:val="7FE2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B3704"/>
    <w:multiLevelType w:val="multilevel"/>
    <w:tmpl w:val="9078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204CF5"/>
    <w:multiLevelType w:val="multilevel"/>
    <w:tmpl w:val="323EF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87366F"/>
    <w:multiLevelType w:val="multilevel"/>
    <w:tmpl w:val="D94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117424"/>
    <w:multiLevelType w:val="multilevel"/>
    <w:tmpl w:val="CC8A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B372B"/>
    <w:multiLevelType w:val="multilevel"/>
    <w:tmpl w:val="3D86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A7734A"/>
    <w:multiLevelType w:val="multilevel"/>
    <w:tmpl w:val="A250612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0"/>
  </w:num>
  <w:num w:numId="3">
    <w:abstractNumId w:val="6"/>
  </w:num>
  <w:num w:numId="4">
    <w:abstractNumId w:val="1"/>
  </w:num>
  <w:num w:numId="5">
    <w:abstractNumId w:val="4"/>
  </w:num>
  <w:num w:numId="6">
    <w:abstractNumId w:val="8"/>
  </w:num>
  <w:num w:numId="7">
    <w:abstractNumId w:val="23"/>
  </w:num>
  <w:num w:numId="8">
    <w:abstractNumId w:val="31"/>
  </w:num>
  <w:num w:numId="9">
    <w:abstractNumId w:val="16"/>
  </w:num>
  <w:num w:numId="10">
    <w:abstractNumId w:val="35"/>
  </w:num>
  <w:num w:numId="11">
    <w:abstractNumId w:val="43"/>
  </w:num>
  <w:num w:numId="12">
    <w:abstractNumId w:val="5"/>
  </w:num>
  <w:num w:numId="13">
    <w:abstractNumId w:val="18"/>
  </w:num>
  <w:num w:numId="14">
    <w:abstractNumId w:val="36"/>
  </w:num>
  <w:num w:numId="15">
    <w:abstractNumId w:val="2"/>
  </w:num>
  <w:num w:numId="16">
    <w:abstractNumId w:val="19"/>
  </w:num>
  <w:num w:numId="17">
    <w:abstractNumId w:val="9"/>
  </w:num>
  <w:num w:numId="18">
    <w:abstractNumId w:val="32"/>
  </w:num>
  <w:num w:numId="19">
    <w:abstractNumId w:val="13"/>
  </w:num>
  <w:num w:numId="20">
    <w:abstractNumId w:val="21"/>
  </w:num>
  <w:num w:numId="21">
    <w:abstractNumId w:val="28"/>
  </w:num>
  <w:num w:numId="22">
    <w:abstractNumId w:val="38"/>
  </w:num>
  <w:num w:numId="23">
    <w:abstractNumId w:val="27"/>
  </w:num>
  <w:num w:numId="24">
    <w:abstractNumId w:val="15"/>
  </w:num>
  <w:num w:numId="25">
    <w:abstractNumId w:val="30"/>
  </w:num>
  <w:num w:numId="26">
    <w:abstractNumId w:val="45"/>
  </w:num>
  <w:num w:numId="27">
    <w:abstractNumId w:val="29"/>
  </w:num>
  <w:num w:numId="28">
    <w:abstractNumId w:val="20"/>
  </w:num>
  <w:num w:numId="29">
    <w:abstractNumId w:val="17"/>
  </w:num>
  <w:num w:numId="30">
    <w:abstractNumId w:val="40"/>
  </w:num>
  <w:num w:numId="31">
    <w:abstractNumId w:val="12"/>
  </w:num>
  <w:num w:numId="32">
    <w:abstractNumId w:val="44"/>
  </w:num>
  <w:num w:numId="33">
    <w:abstractNumId w:val="10"/>
  </w:num>
  <w:num w:numId="34">
    <w:abstractNumId w:val="41"/>
  </w:num>
  <w:num w:numId="35">
    <w:abstractNumId w:val="3"/>
  </w:num>
  <w:num w:numId="36">
    <w:abstractNumId w:val="7"/>
  </w:num>
  <w:num w:numId="37">
    <w:abstractNumId w:val="14"/>
  </w:num>
  <w:num w:numId="38">
    <w:abstractNumId w:val="22"/>
  </w:num>
  <w:num w:numId="39">
    <w:abstractNumId w:val="39"/>
  </w:num>
  <w:num w:numId="40">
    <w:abstractNumId w:val="33"/>
  </w:num>
  <w:num w:numId="41">
    <w:abstractNumId w:val="25"/>
  </w:num>
  <w:num w:numId="42">
    <w:abstractNumId w:val="37"/>
  </w:num>
  <w:num w:numId="43">
    <w:abstractNumId w:val="34"/>
  </w:num>
  <w:num w:numId="44">
    <w:abstractNumId w:val="11"/>
  </w:num>
  <w:num w:numId="45">
    <w:abstractNumId w:val="24"/>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597"/>
    <w:rsid w:val="00007268"/>
    <w:rsid w:val="0005496F"/>
    <w:rsid w:val="000609ED"/>
    <w:rsid w:val="002200F3"/>
    <w:rsid w:val="00223FD8"/>
    <w:rsid w:val="00270F81"/>
    <w:rsid w:val="00277189"/>
    <w:rsid w:val="0032166C"/>
    <w:rsid w:val="003A6F34"/>
    <w:rsid w:val="00500B60"/>
    <w:rsid w:val="005A4087"/>
    <w:rsid w:val="005E090F"/>
    <w:rsid w:val="005E2001"/>
    <w:rsid w:val="00640DC0"/>
    <w:rsid w:val="007D2333"/>
    <w:rsid w:val="00926DEE"/>
    <w:rsid w:val="00944122"/>
    <w:rsid w:val="00982B60"/>
    <w:rsid w:val="00A02C6A"/>
    <w:rsid w:val="00A04C2A"/>
    <w:rsid w:val="00B438AA"/>
    <w:rsid w:val="00B74207"/>
    <w:rsid w:val="00B874F4"/>
    <w:rsid w:val="00C03C26"/>
    <w:rsid w:val="00C8515C"/>
    <w:rsid w:val="00D00017"/>
    <w:rsid w:val="00D654B6"/>
    <w:rsid w:val="00E04CED"/>
    <w:rsid w:val="00E0571F"/>
    <w:rsid w:val="00E06C41"/>
    <w:rsid w:val="00E326D5"/>
    <w:rsid w:val="00E8515A"/>
    <w:rsid w:val="00EC3597"/>
    <w:rsid w:val="00F2049C"/>
    <w:rsid w:val="00F56E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8C30"/>
  <w15:docId w15:val="{5D9DF735-A3A2-4BB3-980C-E61AF328F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 w:eastAsia="es-C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B069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96A"/>
  </w:style>
  <w:style w:type="paragraph" w:styleId="Piedepgina">
    <w:name w:val="footer"/>
    <w:basedOn w:val="Normal"/>
    <w:link w:val="PiedepginaCar"/>
    <w:uiPriority w:val="99"/>
    <w:unhideWhenUsed/>
    <w:rsid w:val="00B069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96A"/>
  </w:style>
  <w:style w:type="paragraph" w:styleId="Textodeglobo">
    <w:name w:val="Balloon Text"/>
    <w:basedOn w:val="Normal"/>
    <w:link w:val="TextodegloboCar"/>
    <w:uiPriority w:val="99"/>
    <w:semiHidden/>
    <w:unhideWhenUsed/>
    <w:rsid w:val="00B069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96A"/>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unhideWhenUsed/>
    <w:rsid w:val="00277189"/>
    <w:pPr>
      <w:spacing w:before="100" w:beforeAutospacing="1" w:after="100" w:afterAutospacing="1" w:line="240" w:lineRule="auto"/>
    </w:pPr>
    <w:rPr>
      <w:rFonts w:ascii="Times New Roman" w:eastAsia="Times New Roman" w:hAnsi="Times New Roman" w:cs="Times New Roman"/>
      <w:sz w:val="24"/>
      <w:szCs w:val="24"/>
      <w:lang w:val="es-CO"/>
    </w:rPr>
  </w:style>
  <w:style w:type="character" w:styleId="Textoennegrita">
    <w:name w:val="Strong"/>
    <w:basedOn w:val="Fuentedeprrafopredeter"/>
    <w:uiPriority w:val="22"/>
    <w:qFormat/>
    <w:rsid w:val="00277189"/>
    <w:rPr>
      <w:b/>
      <w:bCs/>
    </w:rPr>
  </w:style>
  <w:style w:type="paragraph" w:customStyle="1" w:styleId="isselectedend">
    <w:name w:val="isselectedend"/>
    <w:basedOn w:val="Normal"/>
    <w:rsid w:val="00C8515C"/>
    <w:pPr>
      <w:spacing w:before="100" w:beforeAutospacing="1" w:after="100" w:afterAutospacing="1" w:line="240" w:lineRule="auto"/>
    </w:pPr>
    <w:rPr>
      <w:rFonts w:ascii="Times New Roman" w:eastAsia="Times New Roman" w:hAnsi="Times New Roman" w:cs="Times New Roman"/>
      <w:sz w:val="24"/>
      <w:szCs w:val="24"/>
      <w:lang w:val="es-CO"/>
    </w:rPr>
  </w:style>
  <w:style w:type="character" w:customStyle="1" w:styleId="text-token-text-primary">
    <w:name w:val="text-token-text-primary"/>
    <w:basedOn w:val="Fuentedeprrafopredeter"/>
    <w:rsid w:val="00C8515C"/>
  </w:style>
  <w:style w:type="character" w:customStyle="1" w:styleId="xxxjie0">
    <w:name w:val="___xxxjie0"/>
    <w:basedOn w:val="Fuentedeprrafopredeter"/>
    <w:rsid w:val="00D6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76287">
      <w:bodyDiv w:val="1"/>
      <w:marLeft w:val="0"/>
      <w:marRight w:val="0"/>
      <w:marTop w:val="0"/>
      <w:marBottom w:val="0"/>
      <w:divBdr>
        <w:top w:val="none" w:sz="0" w:space="0" w:color="auto"/>
        <w:left w:val="none" w:sz="0" w:space="0" w:color="auto"/>
        <w:bottom w:val="none" w:sz="0" w:space="0" w:color="auto"/>
        <w:right w:val="none" w:sz="0" w:space="0" w:color="auto"/>
      </w:divBdr>
      <w:divsChild>
        <w:div w:id="486438140">
          <w:marLeft w:val="0"/>
          <w:marRight w:val="0"/>
          <w:marTop w:val="0"/>
          <w:marBottom w:val="0"/>
          <w:divBdr>
            <w:top w:val="none" w:sz="0" w:space="0" w:color="auto"/>
            <w:left w:val="none" w:sz="0" w:space="0" w:color="auto"/>
            <w:bottom w:val="none" w:sz="0" w:space="0" w:color="auto"/>
            <w:right w:val="none" w:sz="0" w:space="0" w:color="auto"/>
          </w:divBdr>
        </w:div>
      </w:divsChild>
    </w:div>
    <w:div w:id="449011362">
      <w:bodyDiv w:val="1"/>
      <w:marLeft w:val="0"/>
      <w:marRight w:val="0"/>
      <w:marTop w:val="0"/>
      <w:marBottom w:val="0"/>
      <w:divBdr>
        <w:top w:val="none" w:sz="0" w:space="0" w:color="auto"/>
        <w:left w:val="none" w:sz="0" w:space="0" w:color="auto"/>
        <w:bottom w:val="none" w:sz="0" w:space="0" w:color="auto"/>
        <w:right w:val="none" w:sz="0" w:space="0" w:color="auto"/>
      </w:divBdr>
      <w:divsChild>
        <w:div w:id="530151123">
          <w:marLeft w:val="0"/>
          <w:marRight w:val="0"/>
          <w:marTop w:val="0"/>
          <w:marBottom w:val="0"/>
          <w:divBdr>
            <w:top w:val="none" w:sz="0" w:space="0" w:color="auto"/>
            <w:left w:val="none" w:sz="0" w:space="0" w:color="auto"/>
            <w:bottom w:val="none" w:sz="0" w:space="0" w:color="auto"/>
            <w:right w:val="none" w:sz="0" w:space="0" w:color="auto"/>
          </w:divBdr>
          <w:divsChild>
            <w:div w:id="51970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26160241">
      <w:bodyDiv w:val="1"/>
      <w:marLeft w:val="0"/>
      <w:marRight w:val="0"/>
      <w:marTop w:val="0"/>
      <w:marBottom w:val="0"/>
      <w:divBdr>
        <w:top w:val="none" w:sz="0" w:space="0" w:color="auto"/>
        <w:left w:val="none" w:sz="0" w:space="0" w:color="auto"/>
        <w:bottom w:val="none" w:sz="0" w:space="0" w:color="auto"/>
        <w:right w:val="none" w:sz="0" w:space="0" w:color="auto"/>
      </w:divBdr>
      <w:divsChild>
        <w:div w:id="331493333">
          <w:marLeft w:val="0"/>
          <w:marRight w:val="0"/>
          <w:marTop w:val="0"/>
          <w:marBottom w:val="0"/>
          <w:divBdr>
            <w:top w:val="none" w:sz="0" w:space="0" w:color="auto"/>
            <w:left w:val="none" w:sz="0" w:space="0" w:color="auto"/>
            <w:bottom w:val="none" w:sz="0" w:space="0" w:color="auto"/>
            <w:right w:val="none" w:sz="0" w:space="0" w:color="auto"/>
          </w:divBdr>
        </w:div>
      </w:divsChild>
    </w:div>
    <w:div w:id="683676795">
      <w:bodyDiv w:val="1"/>
      <w:marLeft w:val="0"/>
      <w:marRight w:val="0"/>
      <w:marTop w:val="0"/>
      <w:marBottom w:val="0"/>
      <w:divBdr>
        <w:top w:val="none" w:sz="0" w:space="0" w:color="auto"/>
        <w:left w:val="none" w:sz="0" w:space="0" w:color="auto"/>
        <w:bottom w:val="none" w:sz="0" w:space="0" w:color="auto"/>
        <w:right w:val="none" w:sz="0" w:space="0" w:color="auto"/>
      </w:divBdr>
      <w:divsChild>
        <w:div w:id="1782525843">
          <w:marLeft w:val="0"/>
          <w:marRight w:val="0"/>
          <w:marTop w:val="0"/>
          <w:marBottom w:val="0"/>
          <w:divBdr>
            <w:top w:val="none" w:sz="0" w:space="0" w:color="auto"/>
            <w:left w:val="none" w:sz="0" w:space="0" w:color="auto"/>
            <w:bottom w:val="none" w:sz="0" w:space="0" w:color="auto"/>
            <w:right w:val="none" w:sz="0" w:space="0" w:color="auto"/>
          </w:divBdr>
        </w:div>
      </w:divsChild>
    </w:div>
    <w:div w:id="840126549">
      <w:bodyDiv w:val="1"/>
      <w:marLeft w:val="0"/>
      <w:marRight w:val="0"/>
      <w:marTop w:val="0"/>
      <w:marBottom w:val="0"/>
      <w:divBdr>
        <w:top w:val="none" w:sz="0" w:space="0" w:color="auto"/>
        <w:left w:val="none" w:sz="0" w:space="0" w:color="auto"/>
        <w:bottom w:val="none" w:sz="0" w:space="0" w:color="auto"/>
        <w:right w:val="none" w:sz="0" w:space="0" w:color="auto"/>
      </w:divBdr>
      <w:divsChild>
        <w:div w:id="1638996268">
          <w:marLeft w:val="0"/>
          <w:marRight w:val="0"/>
          <w:marTop w:val="0"/>
          <w:marBottom w:val="0"/>
          <w:divBdr>
            <w:top w:val="none" w:sz="0" w:space="0" w:color="auto"/>
            <w:left w:val="none" w:sz="0" w:space="0" w:color="auto"/>
            <w:bottom w:val="none" w:sz="0" w:space="0" w:color="auto"/>
            <w:right w:val="none" w:sz="0" w:space="0" w:color="auto"/>
          </w:divBdr>
        </w:div>
      </w:divsChild>
    </w:div>
    <w:div w:id="909733164">
      <w:bodyDiv w:val="1"/>
      <w:marLeft w:val="0"/>
      <w:marRight w:val="0"/>
      <w:marTop w:val="0"/>
      <w:marBottom w:val="0"/>
      <w:divBdr>
        <w:top w:val="none" w:sz="0" w:space="0" w:color="auto"/>
        <w:left w:val="none" w:sz="0" w:space="0" w:color="auto"/>
        <w:bottom w:val="none" w:sz="0" w:space="0" w:color="auto"/>
        <w:right w:val="none" w:sz="0" w:space="0" w:color="auto"/>
      </w:divBdr>
      <w:divsChild>
        <w:div w:id="1710371745">
          <w:marLeft w:val="0"/>
          <w:marRight w:val="0"/>
          <w:marTop w:val="0"/>
          <w:marBottom w:val="0"/>
          <w:divBdr>
            <w:top w:val="none" w:sz="0" w:space="0" w:color="auto"/>
            <w:left w:val="none" w:sz="0" w:space="0" w:color="auto"/>
            <w:bottom w:val="none" w:sz="0" w:space="0" w:color="auto"/>
            <w:right w:val="none" w:sz="0" w:space="0" w:color="auto"/>
          </w:divBdr>
          <w:divsChild>
            <w:div w:id="68231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266993">
      <w:bodyDiv w:val="1"/>
      <w:marLeft w:val="0"/>
      <w:marRight w:val="0"/>
      <w:marTop w:val="0"/>
      <w:marBottom w:val="0"/>
      <w:divBdr>
        <w:top w:val="none" w:sz="0" w:space="0" w:color="auto"/>
        <w:left w:val="none" w:sz="0" w:space="0" w:color="auto"/>
        <w:bottom w:val="none" w:sz="0" w:space="0" w:color="auto"/>
        <w:right w:val="none" w:sz="0" w:space="0" w:color="auto"/>
      </w:divBdr>
    </w:div>
    <w:div w:id="1067656257">
      <w:bodyDiv w:val="1"/>
      <w:marLeft w:val="0"/>
      <w:marRight w:val="0"/>
      <w:marTop w:val="0"/>
      <w:marBottom w:val="0"/>
      <w:divBdr>
        <w:top w:val="none" w:sz="0" w:space="0" w:color="auto"/>
        <w:left w:val="none" w:sz="0" w:space="0" w:color="auto"/>
        <w:bottom w:val="none" w:sz="0" w:space="0" w:color="auto"/>
        <w:right w:val="none" w:sz="0" w:space="0" w:color="auto"/>
      </w:divBdr>
      <w:divsChild>
        <w:div w:id="1195850891">
          <w:marLeft w:val="0"/>
          <w:marRight w:val="0"/>
          <w:marTop w:val="0"/>
          <w:marBottom w:val="0"/>
          <w:divBdr>
            <w:top w:val="none" w:sz="0" w:space="0" w:color="auto"/>
            <w:left w:val="none" w:sz="0" w:space="0" w:color="auto"/>
            <w:bottom w:val="none" w:sz="0" w:space="0" w:color="auto"/>
            <w:right w:val="none" w:sz="0" w:space="0" w:color="auto"/>
          </w:divBdr>
          <w:divsChild>
            <w:div w:id="1724789715">
              <w:marLeft w:val="0"/>
              <w:marRight w:val="0"/>
              <w:marTop w:val="0"/>
              <w:marBottom w:val="0"/>
              <w:divBdr>
                <w:top w:val="none" w:sz="0" w:space="0" w:color="auto"/>
                <w:left w:val="none" w:sz="0" w:space="0" w:color="auto"/>
                <w:bottom w:val="none" w:sz="0" w:space="0" w:color="auto"/>
                <w:right w:val="none" w:sz="0" w:space="0" w:color="auto"/>
              </w:divBdr>
              <w:divsChild>
                <w:div w:id="369261252">
                  <w:marLeft w:val="0"/>
                  <w:marRight w:val="0"/>
                  <w:marTop w:val="0"/>
                  <w:marBottom w:val="0"/>
                  <w:divBdr>
                    <w:top w:val="none" w:sz="0" w:space="0" w:color="auto"/>
                    <w:left w:val="none" w:sz="0" w:space="0" w:color="auto"/>
                    <w:bottom w:val="none" w:sz="0" w:space="0" w:color="auto"/>
                    <w:right w:val="none" w:sz="0" w:space="0" w:color="auto"/>
                  </w:divBdr>
                  <w:divsChild>
                    <w:div w:id="854920415">
                      <w:marLeft w:val="0"/>
                      <w:marRight w:val="0"/>
                      <w:marTop w:val="0"/>
                      <w:marBottom w:val="0"/>
                      <w:divBdr>
                        <w:top w:val="none" w:sz="0" w:space="0" w:color="auto"/>
                        <w:left w:val="none" w:sz="0" w:space="0" w:color="auto"/>
                        <w:bottom w:val="none" w:sz="0" w:space="0" w:color="auto"/>
                        <w:right w:val="none" w:sz="0" w:space="0" w:color="auto"/>
                      </w:divBdr>
                    </w:div>
                    <w:div w:id="1683360502">
                      <w:marLeft w:val="0"/>
                      <w:marRight w:val="0"/>
                      <w:marTop w:val="0"/>
                      <w:marBottom w:val="0"/>
                      <w:divBdr>
                        <w:top w:val="none" w:sz="0" w:space="0" w:color="auto"/>
                        <w:left w:val="none" w:sz="0" w:space="0" w:color="auto"/>
                        <w:bottom w:val="none" w:sz="0" w:space="0" w:color="auto"/>
                        <w:right w:val="none" w:sz="0" w:space="0" w:color="auto"/>
                      </w:divBdr>
                      <w:divsChild>
                        <w:div w:id="531307755">
                          <w:marLeft w:val="0"/>
                          <w:marRight w:val="0"/>
                          <w:marTop w:val="0"/>
                          <w:marBottom w:val="0"/>
                          <w:divBdr>
                            <w:top w:val="none" w:sz="0" w:space="0" w:color="auto"/>
                            <w:left w:val="none" w:sz="0" w:space="0" w:color="auto"/>
                            <w:bottom w:val="none" w:sz="0" w:space="0" w:color="auto"/>
                            <w:right w:val="none" w:sz="0" w:space="0" w:color="auto"/>
                          </w:divBdr>
                          <w:divsChild>
                            <w:div w:id="1555190664">
                              <w:marLeft w:val="0"/>
                              <w:marRight w:val="0"/>
                              <w:marTop w:val="0"/>
                              <w:marBottom w:val="0"/>
                              <w:divBdr>
                                <w:top w:val="none" w:sz="0" w:space="0" w:color="auto"/>
                                <w:left w:val="none" w:sz="0" w:space="0" w:color="auto"/>
                                <w:bottom w:val="none" w:sz="0" w:space="0" w:color="auto"/>
                                <w:right w:val="none" w:sz="0" w:space="0" w:color="auto"/>
                              </w:divBdr>
                              <w:divsChild>
                                <w:div w:id="1275210027">
                                  <w:marLeft w:val="0"/>
                                  <w:marRight w:val="0"/>
                                  <w:marTop w:val="0"/>
                                  <w:marBottom w:val="0"/>
                                  <w:divBdr>
                                    <w:top w:val="none" w:sz="0" w:space="0" w:color="auto"/>
                                    <w:left w:val="none" w:sz="0" w:space="0" w:color="auto"/>
                                    <w:bottom w:val="none" w:sz="0" w:space="0" w:color="auto"/>
                                    <w:right w:val="none" w:sz="0" w:space="0" w:color="auto"/>
                                  </w:divBdr>
                                  <w:divsChild>
                                    <w:div w:id="73556981">
                                      <w:marLeft w:val="0"/>
                                      <w:marRight w:val="0"/>
                                      <w:marTop w:val="0"/>
                                      <w:marBottom w:val="0"/>
                                      <w:divBdr>
                                        <w:top w:val="none" w:sz="0" w:space="0" w:color="auto"/>
                                        <w:left w:val="none" w:sz="0" w:space="0" w:color="auto"/>
                                        <w:bottom w:val="none" w:sz="0" w:space="0" w:color="auto"/>
                                        <w:right w:val="none" w:sz="0" w:space="0" w:color="auto"/>
                                      </w:divBdr>
                                      <w:divsChild>
                                        <w:div w:id="1216240763">
                                          <w:marLeft w:val="0"/>
                                          <w:marRight w:val="0"/>
                                          <w:marTop w:val="0"/>
                                          <w:marBottom w:val="0"/>
                                          <w:divBdr>
                                            <w:top w:val="none" w:sz="0" w:space="0" w:color="auto"/>
                                            <w:left w:val="none" w:sz="0" w:space="0" w:color="auto"/>
                                            <w:bottom w:val="none" w:sz="0" w:space="0" w:color="auto"/>
                                            <w:right w:val="none" w:sz="0" w:space="0" w:color="auto"/>
                                          </w:divBdr>
                                          <w:divsChild>
                                            <w:div w:id="90275817">
                                              <w:marLeft w:val="0"/>
                                              <w:marRight w:val="0"/>
                                              <w:marTop w:val="0"/>
                                              <w:marBottom w:val="0"/>
                                              <w:divBdr>
                                                <w:top w:val="none" w:sz="0" w:space="0" w:color="auto"/>
                                                <w:left w:val="none" w:sz="0" w:space="0" w:color="auto"/>
                                                <w:bottom w:val="none" w:sz="0" w:space="0" w:color="auto"/>
                                                <w:right w:val="none" w:sz="0" w:space="0" w:color="auto"/>
                                              </w:divBdr>
                                              <w:divsChild>
                                                <w:div w:id="67044489">
                                                  <w:marLeft w:val="0"/>
                                                  <w:marRight w:val="0"/>
                                                  <w:marTop w:val="0"/>
                                                  <w:marBottom w:val="0"/>
                                                  <w:divBdr>
                                                    <w:top w:val="none" w:sz="0" w:space="0" w:color="auto"/>
                                                    <w:left w:val="none" w:sz="0" w:space="0" w:color="auto"/>
                                                    <w:bottom w:val="none" w:sz="0" w:space="0" w:color="auto"/>
                                                    <w:right w:val="none" w:sz="0" w:space="0" w:color="auto"/>
                                                  </w:divBdr>
                                                  <w:divsChild>
                                                    <w:div w:id="1241911063">
                                                      <w:marLeft w:val="0"/>
                                                      <w:marRight w:val="0"/>
                                                      <w:marTop w:val="0"/>
                                                      <w:marBottom w:val="0"/>
                                                      <w:divBdr>
                                                        <w:top w:val="none" w:sz="0" w:space="0" w:color="auto"/>
                                                        <w:left w:val="none" w:sz="0" w:space="0" w:color="auto"/>
                                                        <w:bottom w:val="none" w:sz="0" w:space="0" w:color="auto"/>
                                                        <w:right w:val="none" w:sz="0" w:space="0" w:color="auto"/>
                                                      </w:divBdr>
                                                      <w:divsChild>
                                                        <w:div w:id="135071002">
                                                          <w:marLeft w:val="0"/>
                                                          <w:marRight w:val="0"/>
                                                          <w:marTop w:val="0"/>
                                                          <w:marBottom w:val="0"/>
                                                          <w:divBdr>
                                                            <w:top w:val="none" w:sz="0" w:space="0" w:color="auto"/>
                                                            <w:left w:val="none" w:sz="0" w:space="0" w:color="auto"/>
                                                            <w:bottom w:val="none" w:sz="0" w:space="0" w:color="auto"/>
                                                            <w:right w:val="none" w:sz="0" w:space="0" w:color="auto"/>
                                                          </w:divBdr>
                                                          <w:divsChild>
                                                            <w:div w:id="676887434">
                                                              <w:marLeft w:val="0"/>
                                                              <w:marRight w:val="0"/>
                                                              <w:marTop w:val="0"/>
                                                              <w:marBottom w:val="0"/>
                                                              <w:divBdr>
                                                                <w:top w:val="none" w:sz="0" w:space="0" w:color="auto"/>
                                                                <w:left w:val="none" w:sz="0" w:space="0" w:color="auto"/>
                                                                <w:bottom w:val="none" w:sz="0" w:space="0" w:color="auto"/>
                                                                <w:right w:val="none" w:sz="0" w:space="0" w:color="auto"/>
                                                              </w:divBdr>
                                                              <w:divsChild>
                                                                <w:div w:id="205414398">
                                                                  <w:marLeft w:val="0"/>
                                                                  <w:marRight w:val="0"/>
                                                                  <w:marTop w:val="0"/>
                                                                  <w:marBottom w:val="0"/>
                                                                  <w:divBdr>
                                                                    <w:top w:val="none" w:sz="0" w:space="0" w:color="auto"/>
                                                                    <w:left w:val="none" w:sz="0" w:space="0" w:color="auto"/>
                                                                    <w:bottom w:val="none" w:sz="0" w:space="0" w:color="auto"/>
                                                                    <w:right w:val="none" w:sz="0" w:space="0" w:color="auto"/>
                                                                  </w:divBdr>
                                                                  <w:divsChild>
                                                                    <w:div w:id="22175087">
                                                                      <w:marLeft w:val="0"/>
                                                                      <w:marRight w:val="0"/>
                                                                      <w:marTop w:val="0"/>
                                                                      <w:marBottom w:val="0"/>
                                                                      <w:divBdr>
                                                                        <w:top w:val="none" w:sz="0" w:space="0" w:color="auto"/>
                                                                        <w:left w:val="none" w:sz="0" w:space="0" w:color="auto"/>
                                                                        <w:bottom w:val="none" w:sz="0" w:space="0" w:color="auto"/>
                                                                        <w:right w:val="none" w:sz="0" w:space="0" w:color="auto"/>
                                                                      </w:divBdr>
                                                                      <w:divsChild>
                                                                        <w:div w:id="182736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7342423">
      <w:bodyDiv w:val="1"/>
      <w:marLeft w:val="0"/>
      <w:marRight w:val="0"/>
      <w:marTop w:val="0"/>
      <w:marBottom w:val="0"/>
      <w:divBdr>
        <w:top w:val="none" w:sz="0" w:space="0" w:color="auto"/>
        <w:left w:val="none" w:sz="0" w:space="0" w:color="auto"/>
        <w:bottom w:val="none" w:sz="0" w:space="0" w:color="auto"/>
        <w:right w:val="none" w:sz="0" w:space="0" w:color="auto"/>
      </w:divBdr>
    </w:div>
    <w:div w:id="1393849145">
      <w:bodyDiv w:val="1"/>
      <w:marLeft w:val="0"/>
      <w:marRight w:val="0"/>
      <w:marTop w:val="0"/>
      <w:marBottom w:val="0"/>
      <w:divBdr>
        <w:top w:val="none" w:sz="0" w:space="0" w:color="auto"/>
        <w:left w:val="none" w:sz="0" w:space="0" w:color="auto"/>
        <w:bottom w:val="none" w:sz="0" w:space="0" w:color="auto"/>
        <w:right w:val="none" w:sz="0" w:space="0" w:color="auto"/>
      </w:divBdr>
      <w:divsChild>
        <w:div w:id="1949048025">
          <w:marLeft w:val="0"/>
          <w:marRight w:val="0"/>
          <w:marTop w:val="0"/>
          <w:marBottom w:val="0"/>
          <w:divBdr>
            <w:top w:val="none" w:sz="0" w:space="0" w:color="auto"/>
            <w:left w:val="none" w:sz="0" w:space="0" w:color="auto"/>
            <w:bottom w:val="none" w:sz="0" w:space="0" w:color="auto"/>
            <w:right w:val="none" w:sz="0" w:space="0" w:color="auto"/>
          </w:divBdr>
          <w:divsChild>
            <w:div w:id="150385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550279">
      <w:bodyDiv w:val="1"/>
      <w:marLeft w:val="0"/>
      <w:marRight w:val="0"/>
      <w:marTop w:val="0"/>
      <w:marBottom w:val="0"/>
      <w:divBdr>
        <w:top w:val="none" w:sz="0" w:space="0" w:color="auto"/>
        <w:left w:val="none" w:sz="0" w:space="0" w:color="auto"/>
        <w:bottom w:val="none" w:sz="0" w:space="0" w:color="auto"/>
        <w:right w:val="none" w:sz="0" w:space="0" w:color="auto"/>
      </w:divBdr>
      <w:divsChild>
        <w:div w:id="215898194">
          <w:marLeft w:val="0"/>
          <w:marRight w:val="0"/>
          <w:marTop w:val="0"/>
          <w:marBottom w:val="0"/>
          <w:divBdr>
            <w:top w:val="none" w:sz="0" w:space="0" w:color="auto"/>
            <w:left w:val="none" w:sz="0" w:space="0" w:color="auto"/>
            <w:bottom w:val="none" w:sz="0" w:space="0" w:color="auto"/>
            <w:right w:val="none" w:sz="0" w:space="0" w:color="auto"/>
          </w:divBdr>
        </w:div>
      </w:divsChild>
    </w:div>
    <w:div w:id="1485702850">
      <w:bodyDiv w:val="1"/>
      <w:marLeft w:val="0"/>
      <w:marRight w:val="0"/>
      <w:marTop w:val="0"/>
      <w:marBottom w:val="0"/>
      <w:divBdr>
        <w:top w:val="none" w:sz="0" w:space="0" w:color="auto"/>
        <w:left w:val="none" w:sz="0" w:space="0" w:color="auto"/>
        <w:bottom w:val="none" w:sz="0" w:space="0" w:color="auto"/>
        <w:right w:val="none" w:sz="0" w:space="0" w:color="auto"/>
      </w:divBdr>
      <w:divsChild>
        <w:div w:id="1498960540">
          <w:marLeft w:val="0"/>
          <w:marRight w:val="0"/>
          <w:marTop w:val="0"/>
          <w:marBottom w:val="0"/>
          <w:divBdr>
            <w:top w:val="none" w:sz="0" w:space="0" w:color="auto"/>
            <w:left w:val="none" w:sz="0" w:space="0" w:color="auto"/>
            <w:bottom w:val="none" w:sz="0" w:space="0" w:color="auto"/>
            <w:right w:val="none" w:sz="0" w:space="0" w:color="auto"/>
          </w:divBdr>
          <w:divsChild>
            <w:div w:id="1696732643">
              <w:blockQuote w:val="1"/>
              <w:marLeft w:val="720"/>
              <w:marRight w:val="720"/>
              <w:marTop w:val="100"/>
              <w:marBottom w:val="100"/>
              <w:divBdr>
                <w:top w:val="none" w:sz="0" w:space="0" w:color="auto"/>
                <w:left w:val="none" w:sz="0" w:space="0" w:color="auto"/>
                <w:bottom w:val="none" w:sz="0" w:space="0" w:color="auto"/>
                <w:right w:val="none" w:sz="0" w:space="0" w:color="auto"/>
              </w:divBdr>
            </w:div>
            <w:div w:id="823817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06380451">
      <w:bodyDiv w:val="1"/>
      <w:marLeft w:val="0"/>
      <w:marRight w:val="0"/>
      <w:marTop w:val="0"/>
      <w:marBottom w:val="0"/>
      <w:divBdr>
        <w:top w:val="none" w:sz="0" w:space="0" w:color="auto"/>
        <w:left w:val="none" w:sz="0" w:space="0" w:color="auto"/>
        <w:bottom w:val="none" w:sz="0" w:space="0" w:color="auto"/>
        <w:right w:val="none" w:sz="0" w:space="0" w:color="auto"/>
      </w:divBdr>
      <w:divsChild>
        <w:div w:id="960920380">
          <w:marLeft w:val="0"/>
          <w:marRight w:val="0"/>
          <w:marTop w:val="0"/>
          <w:marBottom w:val="0"/>
          <w:divBdr>
            <w:top w:val="none" w:sz="0" w:space="0" w:color="auto"/>
            <w:left w:val="none" w:sz="0" w:space="0" w:color="auto"/>
            <w:bottom w:val="none" w:sz="0" w:space="0" w:color="auto"/>
            <w:right w:val="none" w:sz="0" w:space="0" w:color="auto"/>
          </w:divBdr>
          <w:divsChild>
            <w:div w:id="1499687937">
              <w:marLeft w:val="0"/>
              <w:marRight w:val="0"/>
              <w:marTop w:val="0"/>
              <w:marBottom w:val="0"/>
              <w:divBdr>
                <w:top w:val="none" w:sz="0" w:space="0" w:color="auto"/>
                <w:left w:val="none" w:sz="0" w:space="0" w:color="auto"/>
                <w:bottom w:val="none" w:sz="0" w:space="0" w:color="auto"/>
                <w:right w:val="none" w:sz="0" w:space="0" w:color="auto"/>
              </w:divBdr>
            </w:div>
            <w:div w:id="840119451">
              <w:marLeft w:val="0"/>
              <w:marRight w:val="0"/>
              <w:marTop w:val="0"/>
              <w:marBottom w:val="0"/>
              <w:divBdr>
                <w:top w:val="none" w:sz="0" w:space="0" w:color="auto"/>
                <w:left w:val="none" w:sz="0" w:space="0" w:color="auto"/>
                <w:bottom w:val="none" w:sz="0" w:space="0" w:color="auto"/>
                <w:right w:val="none" w:sz="0" w:space="0" w:color="auto"/>
              </w:divBdr>
            </w:div>
            <w:div w:id="1754620240">
              <w:marLeft w:val="0"/>
              <w:marRight w:val="0"/>
              <w:marTop w:val="0"/>
              <w:marBottom w:val="0"/>
              <w:divBdr>
                <w:top w:val="none" w:sz="0" w:space="0" w:color="auto"/>
                <w:left w:val="none" w:sz="0" w:space="0" w:color="auto"/>
                <w:bottom w:val="none" w:sz="0" w:space="0" w:color="auto"/>
                <w:right w:val="none" w:sz="0" w:space="0" w:color="auto"/>
              </w:divBdr>
            </w:div>
            <w:div w:id="1800419813">
              <w:marLeft w:val="0"/>
              <w:marRight w:val="0"/>
              <w:marTop w:val="0"/>
              <w:marBottom w:val="0"/>
              <w:divBdr>
                <w:top w:val="none" w:sz="0" w:space="0" w:color="auto"/>
                <w:left w:val="none" w:sz="0" w:space="0" w:color="auto"/>
                <w:bottom w:val="none" w:sz="0" w:space="0" w:color="auto"/>
                <w:right w:val="none" w:sz="0" w:space="0" w:color="auto"/>
              </w:divBdr>
            </w:div>
            <w:div w:id="1361784004">
              <w:marLeft w:val="0"/>
              <w:marRight w:val="0"/>
              <w:marTop w:val="0"/>
              <w:marBottom w:val="0"/>
              <w:divBdr>
                <w:top w:val="none" w:sz="0" w:space="0" w:color="auto"/>
                <w:left w:val="none" w:sz="0" w:space="0" w:color="auto"/>
                <w:bottom w:val="none" w:sz="0" w:space="0" w:color="auto"/>
                <w:right w:val="none" w:sz="0" w:space="0" w:color="auto"/>
              </w:divBdr>
            </w:div>
            <w:div w:id="769274581">
              <w:marLeft w:val="0"/>
              <w:marRight w:val="0"/>
              <w:marTop w:val="0"/>
              <w:marBottom w:val="0"/>
              <w:divBdr>
                <w:top w:val="none" w:sz="0" w:space="0" w:color="auto"/>
                <w:left w:val="none" w:sz="0" w:space="0" w:color="auto"/>
                <w:bottom w:val="none" w:sz="0" w:space="0" w:color="auto"/>
                <w:right w:val="none" w:sz="0" w:space="0" w:color="auto"/>
              </w:divBdr>
            </w:div>
            <w:div w:id="1641184575">
              <w:marLeft w:val="0"/>
              <w:marRight w:val="0"/>
              <w:marTop w:val="0"/>
              <w:marBottom w:val="0"/>
              <w:divBdr>
                <w:top w:val="none" w:sz="0" w:space="0" w:color="auto"/>
                <w:left w:val="none" w:sz="0" w:space="0" w:color="auto"/>
                <w:bottom w:val="none" w:sz="0" w:space="0" w:color="auto"/>
                <w:right w:val="none" w:sz="0" w:space="0" w:color="auto"/>
              </w:divBdr>
            </w:div>
            <w:div w:id="16590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599493">
      <w:bodyDiv w:val="1"/>
      <w:marLeft w:val="0"/>
      <w:marRight w:val="0"/>
      <w:marTop w:val="0"/>
      <w:marBottom w:val="0"/>
      <w:divBdr>
        <w:top w:val="none" w:sz="0" w:space="0" w:color="auto"/>
        <w:left w:val="none" w:sz="0" w:space="0" w:color="auto"/>
        <w:bottom w:val="none" w:sz="0" w:space="0" w:color="auto"/>
        <w:right w:val="none" w:sz="0" w:space="0" w:color="auto"/>
      </w:divBdr>
      <w:divsChild>
        <w:div w:id="1484273310">
          <w:marLeft w:val="0"/>
          <w:marRight w:val="0"/>
          <w:marTop w:val="0"/>
          <w:marBottom w:val="0"/>
          <w:divBdr>
            <w:top w:val="none" w:sz="0" w:space="0" w:color="auto"/>
            <w:left w:val="none" w:sz="0" w:space="0" w:color="auto"/>
            <w:bottom w:val="none" w:sz="0" w:space="0" w:color="auto"/>
            <w:right w:val="none" w:sz="0" w:space="0" w:color="auto"/>
          </w:divBdr>
        </w:div>
      </w:divsChild>
    </w:div>
    <w:div w:id="1802190061">
      <w:bodyDiv w:val="1"/>
      <w:marLeft w:val="0"/>
      <w:marRight w:val="0"/>
      <w:marTop w:val="0"/>
      <w:marBottom w:val="0"/>
      <w:divBdr>
        <w:top w:val="none" w:sz="0" w:space="0" w:color="auto"/>
        <w:left w:val="none" w:sz="0" w:space="0" w:color="auto"/>
        <w:bottom w:val="none" w:sz="0" w:space="0" w:color="auto"/>
        <w:right w:val="none" w:sz="0" w:space="0" w:color="auto"/>
      </w:divBdr>
      <w:divsChild>
        <w:div w:id="623116714">
          <w:marLeft w:val="0"/>
          <w:marRight w:val="0"/>
          <w:marTop w:val="0"/>
          <w:marBottom w:val="0"/>
          <w:divBdr>
            <w:top w:val="none" w:sz="0" w:space="0" w:color="auto"/>
            <w:left w:val="none" w:sz="0" w:space="0" w:color="auto"/>
            <w:bottom w:val="none" w:sz="0" w:space="0" w:color="auto"/>
            <w:right w:val="none" w:sz="0" w:space="0" w:color="auto"/>
          </w:divBdr>
          <w:divsChild>
            <w:div w:id="1802072860">
              <w:marLeft w:val="0"/>
              <w:marRight w:val="0"/>
              <w:marTop w:val="0"/>
              <w:marBottom w:val="0"/>
              <w:divBdr>
                <w:top w:val="none" w:sz="0" w:space="0" w:color="auto"/>
                <w:left w:val="none" w:sz="0" w:space="0" w:color="auto"/>
                <w:bottom w:val="none" w:sz="0" w:space="0" w:color="auto"/>
                <w:right w:val="none" w:sz="0" w:space="0" w:color="auto"/>
              </w:divBdr>
              <w:divsChild>
                <w:div w:id="1679237405">
                  <w:marLeft w:val="0"/>
                  <w:marRight w:val="0"/>
                  <w:marTop w:val="0"/>
                  <w:marBottom w:val="0"/>
                  <w:divBdr>
                    <w:top w:val="none" w:sz="0" w:space="0" w:color="auto"/>
                    <w:left w:val="none" w:sz="0" w:space="0" w:color="auto"/>
                    <w:bottom w:val="none" w:sz="0" w:space="0" w:color="auto"/>
                    <w:right w:val="none" w:sz="0" w:space="0" w:color="auto"/>
                  </w:divBdr>
                  <w:divsChild>
                    <w:div w:id="111748352">
                      <w:marLeft w:val="0"/>
                      <w:marRight w:val="0"/>
                      <w:marTop w:val="0"/>
                      <w:marBottom w:val="0"/>
                      <w:divBdr>
                        <w:top w:val="none" w:sz="0" w:space="0" w:color="auto"/>
                        <w:left w:val="none" w:sz="0" w:space="0" w:color="auto"/>
                        <w:bottom w:val="none" w:sz="0" w:space="0" w:color="auto"/>
                        <w:right w:val="none" w:sz="0" w:space="0" w:color="auto"/>
                      </w:divBdr>
                    </w:div>
                    <w:div w:id="38557611">
                      <w:marLeft w:val="0"/>
                      <w:marRight w:val="0"/>
                      <w:marTop w:val="0"/>
                      <w:marBottom w:val="0"/>
                      <w:divBdr>
                        <w:top w:val="none" w:sz="0" w:space="0" w:color="auto"/>
                        <w:left w:val="none" w:sz="0" w:space="0" w:color="auto"/>
                        <w:bottom w:val="none" w:sz="0" w:space="0" w:color="auto"/>
                        <w:right w:val="none" w:sz="0" w:space="0" w:color="auto"/>
                      </w:divBdr>
                      <w:divsChild>
                        <w:div w:id="319433881">
                          <w:marLeft w:val="0"/>
                          <w:marRight w:val="0"/>
                          <w:marTop w:val="0"/>
                          <w:marBottom w:val="0"/>
                          <w:divBdr>
                            <w:top w:val="none" w:sz="0" w:space="0" w:color="auto"/>
                            <w:left w:val="none" w:sz="0" w:space="0" w:color="auto"/>
                            <w:bottom w:val="none" w:sz="0" w:space="0" w:color="auto"/>
                            <w:right w:val="none" w:sz="0" w:space="0" w:color="auto"/>
                          </w:divBdr>
                          <w:divsChild>
                            <w:div w:id="1531071704">
                              <w:marLeft w:val="0"/>
                              <w:marRight w:val="0"/>
                              <w:marTop w:val="0"/>
                              <w:marBottom w:val="0"/>
                              <w:divBdr>
                                <w:top w:val="none" w:sz="0" w:space="0" w:color="auto"/>
                                <w:left w:val="none" w:sz="0" w:space="0" w:color="auto"/>
                                <w:bottom w:val="none" w:sz="0" w:space="0" w:color="auto"/>
                                <w:right w:val="none" w:sz="0" w:space="0" w:color="auto"/>
                              </w:divBdr>
                              <w:divsChild>
                                <w:div w:id="1824736076">
                                  <w:marLeft w:val="0"/>
                                  <w:marRight w:val="0"/>
                                  <w:marTop w:val="0"/>
                                  <w:marBottom w:val="0"/>
                                  <w:divBdr>
                                    <w:top w:val="none" w:sz="0" w:space="0" w:color="auto"/>
                                    <w:left w:val="none" w:sz="0" w:space="0" w:color="auto"/>
                                    <w:bottom w:val="none" w:sz="0" w:space="0" w:color="auto"/>
                                    <w:right w:val="none" w:sz="0" w:space="0" w:color="auto"/>
                                  </w:divBdr>
                                  <w:divsChild>
                                    <w:div w:id="1795447130">
                                      <w:marLeft w:val="0"/>
                                      <w:marRight w:val="0"/>
                                      <w:marTop w:val="0"/>
                                      <w:marBottom w:val="0"/>
                                      <w:divBdr>
                                        <w:top w:val="none" w:sz="0" w:space="0" w:color="auto"/>
                                        <w:left w:val="none" w:sz="0" w:space="0" w:color="auto"/>
                                        <w:bottom w:val="none" w:sz="0" w:space="0" w:color="auto"/>
                                        <w:right w:val="none" w:sz="0" w:space="0" w:color="auto"/>
                                      </w:divBdr>
                                      <w:divsChild>
                                        <w:div w:id="2001041199">
                                          <w:marLeft w:val="0"/>
                                          <w:marRight w:val="0"/>
                                          <w:marTop w:val="0"/>
                                          <w:marBottom w:val="0"/>
                                          <w:divBdr>
                                            <w:top w:val="none" w:sz="0" w:space="0" w:color="auto"/>
                                            <w:left w:val="none" w:sz="0" w:space="0" w:color="auto"/>
                                            <w:bottom w:val="none" w:sz="0" w:space="0" w:color="auto"/>
                                            <w:right w:val="none" w:sz="0" w:space="0" w:color="auto"/>
                                          </w:divBdr>
                                          <w:divsChild>
                                            <w:div w:id="412121363">
                                              <w:marLeft w:val="0"/>
                                              <w:marRight w:val="0"/>
                                              <w:marTop w:val="0"/>
                                              <w:marBottom w:val="0"/>
                                              <w:divBdr>
                                                <w:top w:val="none" w:sz="0" w:space="0" w:color="auto"/>
                                                <w:left w:val="none" w:sz="0" w:space="0" w:color="auto"/>
                                                <w:bottom w:val="none" w:sz="0" w:space="0" w:color="auto"/>
                                                <w:right w:val="none" w:sz="0" w:space="0" w:color="auto"/>
                                              </w:divBdr>
                                              <w:divsChild>
                                                <w:div w:id="1515609779">
                                                  <w:marLeft w:val="0"/>
                                                  <w:marRight w:val="0"/>
                                                  <w:marTop w:val="0"/>
                                                  <w:marBottom w:val="0"/>
                                                  <w:divBdr>
                                                    <w:top w:val="none" w:sz="0" w:space="0" w:color="auto"/>
                                                    <w:left w:val="none" w:sz="0" w:space="0" w:color="auto"/>
                                                    <w:bottom w:val="none" w:sz="0" w:space="0" w:color="auto"/>
                                                    <w:right w:val="none" w:sz="0" w:space="0" w:color="auto"/>
                                                  </w:divBdr>
                                                  <w:divsChild>
                                                    <w:div w:id="620110092">
                                                      <w:marLeft w:val="0"/>
                                                      <w:marRight w:val="0"/>
                                                      <w:marTop w:val="0"/>
                                                      <w:marBottom w:val="0"/>
                                                      <w:divBdr>
                                                        <w:top w:val="none" w:sz="0" w:space="0" w:color="auto"/>
                                                        <w:left w:val="none" w:sz="0" w:space="0" w:color="auto"/>
                                                        <w:bottom w:val="none" w:sz="0" w:space="0" w:color="auto"/>
                                                        <w:right w:val="none" w:sz="0" w:space="0" w:color="auto"/>
                                                      </w:divBdr>
                                                      <w:divsChild>
                                                        <w:div w:id="844320374">
                                                          <w:marLeft w:val="0"/>
                                                          <w:marRight w:val="0"/>
                                                          <w:marTop w:val="0"/>
                                                          <w:marBottom w:val="0"/>
                                                          <w:divBdr>
                                                            <w:top w:val="none" w:sz="0" w:space="0" w:color="auto"/>
                                                            <w:left w:val="none" w:sz="0" w:space="0" w:color="auto"/>
                                                            <w:bottom w:val="none" w:sz="0" w:space="0" w:color="auto"/>
                                                            <w:right w:val="none" w:sz="0" w:space="0" w:color="auto"/>
                                                          </w:divBdr>
                                                          <w:divsChild>
                                                            <w:div w:id="161819766">
                                                              <w:marLeft w:val="0"/>
                                                              <w:marRight w:val="0"/>
                                                              <w:marTop w:val="0"/>
                                                              <w:marBottom w:val="0"/>
                                                              <w:divBdr>
                                                                <w:top w:val="none" w:sz="0" w:space="0" w:color="auto"/>
                                                                <w:left w:val="none" w:sz="0" w:space="0" w:color="auto"/>
                                                                <w:bottom w:val="none" w:sz="0" w:space="0" w:color="auto"/>
                                                                <w:right w:val="none" w:sz="0" w:space="0" w:color="auto"/>
                                                              </w:divBdr>
                                                              <w:divsChild>
                                                                <w:div w:id="780075405">
                                                                  <w:marLeft w:val="0"/>
                                                                  <w:marRight w:val="0"/>
                                                                  <w:marTop w:val="0"/>
                                                                  <w:marBottom w:val="0"/>
                                                                  <w:divBdr>
                                                                    <w:top w:val="none" w:sz="0" w:space="0" w:color="auto"/>
                                                                    <w:left w:val="none" w:sz="0" w:space="0" w:color="auto"/>
                                                                    <w:bottom w:val="none" w:sz="0" w:space="0" w:color="auto"/>
                                                                    <w:right w:val="none" w:sz="0" w:space="0" w:color="auto"/>
                                                                  </w:divBdr>
                                                                  <w:divsChild>
                                                                    <w:div w:id="1415128511">
                                                                      <w:marLeft w:val="0"/>
                                                                      <w:marRight w:val="0"/>
                                                                      <w:marTop w:val="0"/>
                                                                      <w:marBottom w:val="0"/>
                                                                      <w:divBdr>
                                                                        <w:top w:val="none" w:sz="0" w:space="0" w:color="auto"/>
                                                                        <w:left w:val="none" w:sz="0" w:space="0" w:color="auto"/>
                                                                        <w:bottom w:val="none" w:sz="0" w:space="0" w:color="auto"/>
                                                                        <w:right w:val="none" w:sz="0" w:space="0" w:color="auto"/>
                                                                      </w:divBdr>
                                                                      <w:divsChild>
                                                                        <w:div w:id="214226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4221616">
      <w:bodyDiv w:val="1"/>
      <w:marLeft w:val="0"/>
      <w:marRight w:val="0"/>
      <w:marTop w:val="0"/>
      <w:marBottom w:val="0"/>
      <w:divBdr>
        <w:top w:val="none" w:sz="0" w:space="0" w:color="auto"/>
        <w:left w:val="none" w:sz="0" w:space="0" w:color="auto"/>
        <w:bottom w:val="none" w:sz="0" w:space="0" w:color="auto"/>
        <w:right w:val="none" w:sz="0" w:space="0" w:color="auto"/>
      </w:divBdr>
      <w:divsChild>
        <w:div w:id="2124962321">
          <w:marLeft w:val="0"/>
          <w:marRight w:val="0"/>
          <w:marTop w:val="0"/>
          <w:marBottom w:val="0"/>
          <w:divBdr>
            <w:top w:val="none" w:sz="0" w:space="0" w:color="auto"/>
            <w:left w:val="none" w:sz="0" w:space="0" w:color="auto"/>
            <w:bottom w:val="none" w:sz="0" w:space="0" w:color="auto"/>
            <w:right w:val="none" w:sz="0" w:space="0" w:color="auto"/>
          </w:divBdr>
          <w:divsChild>
            <w:div w:id="10354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16637">
      <w:bodyDiv w:val="1"/>
      <w:marLeft w:val="0"/>
      <w:marRight w:val="0"/>
      <w:marTop w:val="0"/>
      <w:marBottom w:val="0"/>
      <w:divBdr>
        <w:top w:val="none" w:sz="0" w:space="0" w:color="auto"/>
        <w:left w:val="none" w:sz="0" w:space="0" w:color="auto"/>
        <w:bottom w:val="none" w:sz="0" w:space="0" w:color="auto"/>
        <w:right w:val="none" w:sz="0" w:space="0" w:color="auto"/>
      </w:divBdr>
      <w:divsChild>
        <w:div w:id="1059010837">
          <w:marLeft w:val="0"/>
          <w:marRight w:val="0"/>
          <w:marTop w:val="0"/>
          <w:marBottom w:val="0"/>
          <w:divBdr>
            <w:top w:val="none" w:sz="0" w:space="0" w:color="auto"/>
            <w:left w:val="none" w:sz="0" w:space="0" w:color="auto"/>
            <w:bottom w:val="none" w:sz="0" w:space="0" w:color="auto"/>
            <w:right w:val="none" w:sz="0" w:space="0" w:color="auto"/>
          </w:divBdr>
        </w:div>
      </w:divsChild>
    </w:div>
    <w:div w:id="1986928322">
      <w:bodyDiv w:val="1"/>
      <w:marLeft w:val="0"/>
      <w:marRight w:val="0"/>
      <w:marTop w:val="0"/>
      <w:marBottom w:val="0"/>
      <w:divBdr>
        <w:top w:val="none" w:sz="0" w:space="0" w:color="auto"/>
        <w:left w:val="none" w:sz="0" w:space="0" w:color="auto"/>
        <w:bottom w:val="none" w:sz="0" w:space="0" w:color="auto"/>
        <w:right w:val="none" w:sz="0" w:space="0" w:color="auto"/>
      </w:divBdr>
      <w:divsChild>
        <w:div w:id="1531213765">
          <w:marLeft w:val="0"/>
          <w:marRight w:val="0"/>
          <w:marTop w:val="0"/>
          <w:marBottom w:val="0"/>
          <w:divBdr>
            <w:top w:val="none" w:sz="0" w:space="0" w:color="auto"/>
            <w:left w:val="none" w:sz="0" w:space="0" w:color="auto"/>
            <w:bottom w:val="none" w:sz="0" w:space="0" w:color="auto"/>
            <w:right w:val="none" w:sz="0" w:space="0" w:color="auto"/>
          </w:divBdr>
        </w:div>
      </w:divsChild>
    </w:div>
    <w:div w:id="2032366546">
      <w:bodyDiv w:val="1"/>
      <w:marLeft w:val="0"/>
      <w:marRight w:val="0"/>
      <w:marTop w:val="0"/>
      <w:marBottom w:val="0"/>
      <w:divBdr>
        <w:top w:val="none" w:sz="0" w:space="0" w:color="auto"/>
        <w:left w:val="none" w:sz="0" w:space="0" w:color="auto"/>
        <w:bottom w:val="none" w:sz="0" w:space="0" w:color="auto"/>
        <w:right w:val="none" w:sz="0" w:space="0" w:color="auto"/>
      </w:divBdr>
      <w:divsChild>
        <w:div w:id="3106407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Om2L/RbDTq7Pyg+ocL1n5tXs6Q==">CgMxLjA4AHIhMWw3d3lQRjFnSWFDRkROamRlTHNRR0txMks3aHV5UkVv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6475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Aurora Maria Hurtado Peñaloza</cp:lastModifiedBy>
  <cp:revision>2</cp:revision>
  <dcterms:created xsi:type="dcterms:W3CDTF">2026-09-30T16:45:00Z</dcterms:created>
  <dcterms:modified xsi:type="dcterms:W3CDTF">2026-09-30T16:45:00Z</dcterms:modified>
</cp:coreProperties>
</file>